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9EAD" w14:textId="2D572F00" w:rsid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4B2CD39" w14:textId="77777777" w:rsidR="00AE7985" w:rsidRPr="00450F95" w:rsidRDefault="00AE7985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69AF025A" w14:textId="01C1B829" w:rsidR="00DE1C3E" w:rsidRPr="007270CC" w:rsidRDefault="00DE1C3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1831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270CC" w14:paraId="1F47E9CE" w14:textId="77777777" w:rsidTr="00AE7985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DED7" w14:textId="576E84B1" w:rsidR="00DE1C3E" w:rsidRPr="007270CC" w:rsidRDefault="00B15887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279C78" wp14:editId="528F1D93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987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46E7" w14:textId="77777777" w:rsidR="00DE1C3E" w:rsidRPr="007270CC" w:rsidRDefault="00E15C69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270CC" w14:paraId="46A55E28" w14:textId="77777777" w:rsidTr="00AE7985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14E2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824A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3357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DE1C3E" w:rsidRPr="007270CC" w14:paraId="536A1B41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FE4B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44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FE92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270CC" w14:paraId="2201AF47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5BE4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F40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4F5F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270CC" w14:paraId="616822C3" w14:textId="77777777" w:rsidTr="00AE7985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0060" w14:textId="77777777" w:rsidR="00DE1C3E" w:rsidRPr="007270CC" w:rsidRDefault="00DE1C3E" w:rsidP="00AE7985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2496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573CC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270CC" w14:paraId="3EE966A0" w14:textId="77777777" w:rsidTr="00AE7985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81E1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59C48" w14:textId="77777777" w:rsidR="00DE1C3E" w:rsidRPr="007270CC" w:rsidRDefault="00DE1C3E" w:rsidP="00AE7985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1B12D45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8689886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69F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0AB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</w:t>
            </w:r>
          </w:p>
        </w:tc>
      </w:tr>
      <w:tr w:rsidR="006F4B2C" w:rsidRPr="00450F95" w14:paraId="60D62D4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0D3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F9B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6</w:t>
            </w:r>
          </w:p>
        </w:tc>
      </w:tr>
      <w:tr w:rsidR="006F4B2C" w:rsidRPr="00450F95" w14:paraId="4C1AF3C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FF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E99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30E8CE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62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114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54166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22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D2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1C2F7B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A1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048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1,2</w:t>
            </w:r>
          </w:p>
        </w:tc>
      </w:tr>
      <w:tr w:rsidR="006F4B2C" w:rsidRPr="00450F95" w14:paraId="6CBC296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34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E1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098C6F7E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B9DF4F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483666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5A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44D7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BC9788A" w14:textId="1308A2BB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20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FAFA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958CA" w:rsidRPr="00450F95" w14:paraId="5A5BAB09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309F" w14:textId="6F30BD5D" w:rsidR="003958CA" w:rsidRPr="00450F95" w:rsidRDefault="003958CA" w:rsidP="003958C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397A" w14:textId="40066ADD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BE83" w14:textId="64199838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5C1D" w14:textId="77777777" w:rsidR="003958CA" w:rsidRPr="00450F95" w:rsidRDefault="003958CA" w:rsidP="003958C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03005785" w14:textId="77777777" w:rsidR="00D24566" w:rsidRPr="005D53F6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F2A390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5948FBA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4F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0F5AD1BA" w14:textId="77777777" w:rsidR="00D24566" w:rsidRPr="005D53F6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A2C896A" w14:textId="77777777" w:rsidR="00450F95" w:rsidRPr="00450F95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23C1D1C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06DD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6AA3A6A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233C45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5A36D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4ADFB6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21931CB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5D99A0B3" w14:textId="77777777" w:rsidR="00AE3DFD" w:rsidRPr="005D53F6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9B6D1F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878170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1A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16D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F9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DFA746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86C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C87B04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6C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7F64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07D67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61117B8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3A30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67AA45F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21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64DB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9C9E" w14:textId="48C877BE" w:rsidR="00450F95" w:rsidRPr="00AE798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K_U22, K_U23</w:t>
            </w:r>
          </w:p>
        </w:tc>
      </w:tr>
      <w:tr w:rsidR="006F4B2C" w:rsidRPr="00450F95" w14:paraId="741800E5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1C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396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367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450F95" w14:paraId="5E9513BF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46D4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2DD5070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3735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61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689" w14:textId="77777777" w:rsidR="00450F95" w:rsidRPr="00450F95" w:rsidRDefault="00450F95" w:rsidP="00AE798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50F95">
              <w:rPr>
                <w:b/>
                <w:sz w:val="20"/>
                <w:szCs w:val="20"/>
              </w:rPr>
              <w:t>K_K01</w:t>
            </w:r>
          </w:p>
        </w:tc>
      </w:tr>
    </w:tbl>
    <w:p w14:paraId="3F63BB25" w14:textId="77777777" w:rsidR="00D24566" w:rsidRPr="005D53F6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700F47D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450F95" w14:paraId="68756E60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3F5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637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1F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B49949F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838E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FD6B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2CE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11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450F95" w14:paraId="73C2224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4D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2D04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E23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32C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89DD8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DE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2B230E21" w14:textId="77777777" w:rsidR="00450F95" w:rsidRPr="00450F95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D37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96C8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F57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471C0E7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45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341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B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3DA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732FA04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22F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2DE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F66A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2B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0496FF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E40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4889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89D1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30A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7B85D7E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880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BD25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2423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3A25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2F1271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7B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9DBB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99D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232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CDA63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4B5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879A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263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829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F024D4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61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FC3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3909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EE84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843F0A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A7F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012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1B6C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8F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2316D6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8C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008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7D6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B946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D4374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EC5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713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10014BA1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11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2A2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6F119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BD5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232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35F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CE8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0A47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2A8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476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D5F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451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84490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D8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D0A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FD2A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82B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F891F4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6C5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D2A4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C6D7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4F9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C07B8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CA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208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5643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52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5EACA6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58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25C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181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21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3993E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945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3C3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2B2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45D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4B491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FF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3924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04F3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CB0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C60C6D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D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66F5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BCB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828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06E3C8A7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16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9915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9CA8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F2D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0995A5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63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152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F215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A1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CDF3F0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4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8E9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1DF1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863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36DFB8C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138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9FB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</w:t>
            </w: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1DC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B433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DAA22F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186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E403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1B0332B0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C4B3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C56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9936F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CE3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E422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6BE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7440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D7708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DFE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838E9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127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640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AD51B4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AE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F985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4C83B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4BD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62446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348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D95AB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3C3C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A8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5CCF0D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830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4BA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78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1E7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C762B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C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31AD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E787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278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5E4F69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40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D99F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2815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B1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22F9D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4ED4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F02D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A5A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F6A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8AD7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70F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DB19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3F0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DB5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6A5878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345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1FD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7E2C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DEA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EF4647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7F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CE7EC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03A1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A087C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A42B7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5C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3A6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4DA9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42B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1333D8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87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D4AE7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F7AF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A003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70DF259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B29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6F4F4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FFBE7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F766F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C79CD9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0E9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FA9C" w14:textId="77777777" w:rsidR="00450F95" w:rsidRPr="00450F95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E01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3BF4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783FC9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009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58D6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C2E9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553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0F9A7B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D5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87A8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715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7C4E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BC430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AFC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799E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8A1E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E0C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738D5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FE6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5721A" w14:textId="77777777" w:rsidR="00450F95" w:rsidRPr="00450F95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3B6A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47F8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5ED2ECF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4CF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49C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8E050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248BD" w14:textId="77777777" w:rsidR="00450F95" w:rsidRPr="00450F95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729A539" w14:textId="77777777" w:rsidR="00450F95" w:rsidRPr="005D53F6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73B4565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450F95" w14:paraId="73A924F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24C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EA0A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6997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4504074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B27C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3C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3239D6B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6FEE252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1E155099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32C1ACDD" w14:textId="77777777" w:rsidR="00450F95" w:rsidRPr="00450F95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4B11655D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756A7AC5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10F4DD8B" w14:textId="77777777" w:rsidR="00450F95" w:rsidRPr="00450F95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1CE3C848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6987412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04DA7A1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4C8980F1" w14:textId="77777777" w:rsidR="00450F95" w:rsidRPr="00450F95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5224822E" w14:textId="77777777" w:rsidR="00450F95" w:rsidRPr="00450F95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2F6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4FD2AEA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6082CDC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51C287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74498F1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4697199C" w14:textId="77777777" w:rsidR="00450F95" w:rsidRPr="005D53F6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DBE5D1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B056ED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4348"/>
        <w:gridCol w:w="4082"/>
      </w:tblGrid>
      <w:tr w:rsidR="006F4B2C" w:rsidRPr="00450F95" w14:paraId="035C7825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8FF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D6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44EF3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E7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97E73A7" w14:textId="77777777" w:rsidTr="005D53F6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E5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ED70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18F4B0BD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7E2D0E5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E49E" w14:textId="77777777" w:rsidR="00450F95" w:rsidRPr="00450F95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450F95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0ECE401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277C5A" w14:textId="77777777" w:rsidR="00AE3DFD" w:rsidRPr="005D53F6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3CDA426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450F95" w14:paraId="3F74C94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1CAED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9C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224DEA1F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F63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5A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CF57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A18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0BE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450F95" w14:paraId="15DAA72E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6C3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9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B4C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5A88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72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A03F70F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C58C5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3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6DE1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254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4E7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6A1066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CD66" w14:textId="77777777" w:rsidR="00450F95" w:rsidRPr="00450F95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8F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47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A5AD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2D6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6571FE04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4119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497E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4CAB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BF1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F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12AD2D7" w14:textId="77777777" w:rsidR="00AE3DFD" w:rsidRPr="00450F95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42E777D1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D208E6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747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E3D473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5A27053D" w14:textId="77777777" w:rsidTr="00450F95">
              <w:tc>
                <w:tcPr>
                  <w:tcW w:w="4531" w:type="dxa"/>
                  <w:shd w:val="clear" w:color="auto" w:fill="auto"/>
                </w:tcPr>
                <w:p w14:paraId="4FE1A2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2DB28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633FB46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600DC5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1AD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2D3A1D5A" w14:textId="77777777" w:rsidTr="00450F95">
              <w:tc>
                <w:tcPr>
                  <w:tcW w:w="4531" w:type="dxa"/>
                  <w:shd w:val="clear" w:color="auto" w:fill="auto"/>
                </w:tcPr>
                <w:p w14:paraId="1DF90A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1C0D6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ACCBB6F" w14:textId="77777777" w:rsidTr="00450F95">
              <w:tc>
                <w:tcPr>
                  <w:tcW w:w="4531" w:type="dxa"/>
                  <w:shd w:val="clear" w:color="auto" w:fill="auto"/>
                </w:tcPr>
                <w:p w14:paraId="2984DAB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C864B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014C8D4" w14:textId="77777777" w:rsidTr="00450F95">
              <w:tc>
                <w:tcPr>
                  <w:tcW w:w="4531" w:type="dxa"/>
                  <w:shd w:val="clear" w:color="auto" w:fill="auto"/>
                </w:tcPr>
                <w:p w14:paraId="4B3F94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2914E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9E8C29" w14:textId="77777777" w:rsidTr="00450F95">
              <w:tc>
                <w:tcPr>
                  <w:tcW w:w="4531" w:type="dxa"/>
                  <w:shd w:val="clear" w:color="auto" w:fill="auto"/>
                </w:tcPr>
                <w:p w14:paraId="386922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4668F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26C6DC0" w14:textId="77777777" w:rsidTr="00450F95">
              <w:tc>
                <w:tcPr>
                  <w:tcW w:w="4531" w:type="dxa"/>
                  <w:shd w:val="clear" w:color="auto" w:fill="auto"/>
                </w:tcPr>
                <w:p w14:paraId="2673DC9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E30C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BB365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040DB7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078EE878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DE4659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05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0E1ABA5C" w14:textId="77777777" w:rsidR="00AE3DFD" w:rsidRPr="005D53F6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326C271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450F95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6C86795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D57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DA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44C053FE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ABEB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3F2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18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18B8C15" w14:textId="77777777" w:rsidTr="00AE798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317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5FAFCD9" w14:textId="77777777" w:rsidTr="00AE798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F8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2A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2B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450F95" w14:paraId="774A4A52" w14:textId="77777777" w:rsidTr="00AE798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C2E1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6F4B2C" w:rsidRPr="00450F95" w14:paraId="3121BACE" w14:textId="77777777" w:rsidTr="00AE798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215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079D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7F013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578C5272" w14:textId="77777777" w:rsidTr="00AE798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49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D795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959C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450F95" w14:paraId="6A96EDFF" w14:textId="77777777" w:rsidTr="00AE7985">
        <w:trPr>
          <w:gridAfter w:val="1"/>
          <w:wAfter w:w="7" w:type="dxa"/>
          <w:trHeight w:val="44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B1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D10F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074A0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450F95" w14:paraId="14293C47" w14:textId="77777777" w:rsidTr="00AE798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41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955A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8607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4DD0BBBA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26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1AD2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E6E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75CBDF83" w14:textId="77777777" w:rsidTr="00AE7985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4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A03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600E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450F95" w14:paraId="2DBECF2E" w14:textId="77777777" w:rsidTr="00AE798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9FBD" w14:textId="4C1FA438" w:rsidR="00450F95" w:rsidRPr="00AE7985" w:rsidRDefault="00450F95" w:rsidP="00AE7985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E408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06F6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450F95" w14:paraId="63CE6B7B" w14:textId="77777777" w:rsidTr="00AE798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D9F3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08A3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0205" w14:textId="77777777" w:rsidR="00450F95" w:rsidRPr="00450F95" w:rsidRDefault="00450F95" w:rsidP="00AE798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00FE3CA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3469ACE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A7155A" w14:paraId="2D5A521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284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 obowiązkowa:</w:t>
            </w:r>
          </w:p>
          <w:p w14:paraId="678715E6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Glending E., McEwan J.,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445FF744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Niebisch, S. Penning-Hiemstra, F. Specht, M. Bovermann, M. Reimann,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Hueber Varlag, Ismaning 2007. </w:t>
            </w:r>
          </w:p>
          <w:p w14:paraId="309DB5F5" w14:textId="77777777" w:rsidR="00450F95" w:rsidRPr="00450F95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Braun-Podeschwa J., Habersack Ch., Pude A.,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Kursbuch + Arbeitsbuch, Hueber Verlag 2014</w:t>
            </w:r>
          </w:p>
        </w:tc>
      </w:tr>
      <w:tr w:rsidR="006F4B2C" w:rsidRPr="00450F95" w14:paraId="1A1CB8DC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3CC0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326852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LektorKlett Poznań 2009.</w:t>
            </w:r>
          </w:p>
          <w:p w14:paraId="67CE856D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Gerngroß G., Krenn W., Puchta H., Grammtik kreativ Langenscheidt, Berlin/München/Wien/Zürich/New York 2001.</w:t>
            </w:r>
          </w:p>
          <w:p w14:paraId="78E18E25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Wechselspiel. Sprechsnlässe für die Partnerarbeit im kommunikativen Deutschunterricht,</w:t>
            </w:r>
          </w:p>
          <w:p w14:paraId="001722B2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129AC6E1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Max Hueber Verlag, Rea, Ismaning 2002.</w:t>
            </w:r>
          </w:p>
          <w:p w14:paraId="56CC72C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Ch. Fandrych., U. Tallowitz,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Klar. </w:t>
            </w:r>
            <w:r w:rsidRPr="00450F95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LektorKlett, Poznań 2008</w:t>
            </w:r>
          </w:p>
          <w:p w14:paraId="7C5BA634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6304212F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3079F180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Glendinning H., Glendenningn.,</w:t>
            </w:r>
            <w:r w:rsidRPr="00450F95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50F95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50F95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13284C7" w14:textId="77777777" w:rsidR="00450F95" w:rsidRPr="00450F95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5AEC9F58" w14:textId="77777777" w:rsidR="00450F95" w:rsidRPr="005D53F6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2A9E17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C636B9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4F2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58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32BA63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FE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B6D2" w14:textId="4F090EF9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3B58515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09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CE98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450F95" w14:paraId="7656B0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6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0B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6CD6056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3FF5BBF4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</w:pPr>
    </w:p>
    <w:p w14:paraId="51384B1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  <w:sectPr w:rsidR="00450F95" w:rsidRPr="00450F95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6A504D50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71F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887622F" wp14:editId="4CCE4BD0">
                  <wp:extent cx="1066800" cy="1066800"/>
                  <wp:effectExtent l="0" t="0" r="0" b="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69EA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2C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307A9EAC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D42D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27B3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80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8C3E4D8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EF51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F787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6CEA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191C32BB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011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D7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7E4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2BE93E6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F2D8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B2A2C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D4C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36702D5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C846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6FF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03BC5016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7A5AE2F" w14:textId="00B47CCD" w:rsidR="00450F95" w:rsidRPr="00450F95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417CB8C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340FCB1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B3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CC8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Wychowanie fizyczne</w:t>
            </w:r>
          </w:p>
        </w:tc>
      </w:tr>
      <w:tr w:rsidR="006F4B2C" w:rsidRPr="00450F95" w14:paraId="79B8FE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C00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DEE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533D006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E92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0C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1D330E4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56D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EA9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769987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737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9D3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50543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7B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AEF2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BE733D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E02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C4C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Nauk o Zdrowiu</w:t>
            </w:r>
          </w:p>
        </w:tc>
      </w:tr>
    </w:tbl>
    <w:p w14:paraId="3FBC1991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2DA97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1973712D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A1E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883A0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D0AAF9F" w14:textId="458E88EF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5A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F8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655607A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8005" w14:textId="3EB65268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13441" w14:textId="319AE655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85F1" w14:textId="276C80C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50B5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0843A07A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70144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669D24F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BFB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5129EFB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4B5F359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455E3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B4527B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6FB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Przekazanie ogólnej wiedzy dotyczącej zasad „ fair play” oraz bezpieczeństwa podczas zajęć sportowych.</w:t>
            </w:r>
          </w:p>
          <w:p w14:paraId="4496DC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6AA29BF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271290E5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E4D783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2336003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78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5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FB0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B70E6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1BA65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7B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185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A4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450F95" w14:paraId="2425384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C1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37D26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7C7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D3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A9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450F95" w14:paraId="0A41B15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9C4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4458570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4D4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DF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9BE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0C0FF2FA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E91A37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3B9F8F1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450F95" w14:paraId="214514D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45E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C11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AEA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435C7C51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79E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B8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3D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71A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4D0A3FB2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11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D9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4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0F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01FB1C0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6F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580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Fitness ( aerobik, callanetiks, stretching,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32C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4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106FE14B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D7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B3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BB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29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2020F82D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BE0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207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DB4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74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450F95" w14:paraId="4517DF64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9E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F0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C5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CD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3FE1C5D6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6F79A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C1DE7B1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16D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83D2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DAC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7A74B67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E596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9D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5EE8973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C3B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080474EE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E067F0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A438AE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758F72A8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A0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0D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56B244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A4E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1D31E155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8E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BA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D3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1D9E469C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C07822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450F95" w14:paraId="0D527659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BD7A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CA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450F95" w14:paraId="3D31713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D9B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5A3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9D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948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AE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450F95" w14:paraId="1E718F7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1BE93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8D4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476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E3C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2D5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13286ABD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7DB4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16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15A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FEC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2B9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7EEC81F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A151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04C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4429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806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344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242F78F" w14:textId="77777777" w:rsidR="00AE3DFD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E201B83" w14:textId="77777777" w:rsidR="00450F95" w:rsidRPr="00450F95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4A84D18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6660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C805F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D87C7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2E920F2" w14:textId="77777777" w:rsidTr="00450F95">
              <w:tc>
                <w:tcPr>
                  <w:tcW w:w="4531" w:type="dxa"/>
                  <w:shd w:val="clear" w:color="auto" w:fill="auto"/>
                </w:tcPr>
                <w:p w14:paraId="232B7B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2921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5EEB4D32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4A1A69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812EC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9B5C8D7" w14:textId="77777777" w:rsidTr="00450F95">
              <w:tc>
                <w:tcPr>
                  <w:tcW w:w="4531" w:type="dxa"/>
                  <w:shd w:val="clear" w:color="auto" w:fill="auto"/>
                </w:tcPr>
                <w:p w14:paraId="03FD620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5E7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8B802B2" w14:textId="77777777" w:rsidTr="00450F95">
              <w:tc>
                <w:tcPr>
                  <w:tcW w:w="4531" w:type="dxa"/>
                  <w:shd w:val="clear" w:color="auto" w:fill="auto"/>
                </w:tcPr>
                <w:p w14:paraId="0DE6B6A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F9D0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0F6C522A" w14:textId="77777777" w:rsidTr="00450F95">
              <w:tc>
                <w:tcPr>
                  <w:tcW w:w="4531" w:type="dxa"/>
                  <w:shd w:val="clear" w:color="auto" w:fill="auto"/>
                </w:tcPr>
                <w:p w14:paraId="664C246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1D77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C346685" w14:textId="77777777" w:rsidTr="00450F95">
              <w:tc>
                <w:tcPr>
                  <w:tcW w:w="4531" w:type="dxa"/>
                  <w:shd w:val="clear" w:color="auto" w:fill="auto"/>
                </w:tcPr>
                <w:p w14:paraId="4998CA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8D63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6308F5D" w14:textId="77777777" w:rsidTr="00450F95">
              <w:tc>
                <w:tcPr>
                  <w:tcW w:w="4531" w:type="dxa"/>
                  <w:shd w:val="clear" w:color="auto" w:fill="auto"/>
                </w:tcPr>
                <w:p w14:paraId="214DAAE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A2F8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FF8E56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466AAE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B6C2E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5D7199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0A6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7FE0AE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41CC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E9A9FEE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1ADC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391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EE6934A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616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F5B5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72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F69539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AD74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FB00215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E9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38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08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0F27C93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4CBCC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7BBB48FA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F7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63D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05E7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9E9B314" w14:textId="77777777" w:rsidTr="005D53F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BAB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24F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07D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51D4A7FB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E1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DB06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4CF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EE7BA29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1DC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B393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1DD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819E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FA82" w14:textId="0895C058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2006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550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B361A64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D3E0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FF5E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0A8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59F221B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4EC2CF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46AD156F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6D5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450F95" w14:paraId="582DB621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275A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481E9457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przepisy PZKOSZ, PZPN, PZPS, PZTS, PZB 2. „ Światło jogi” B.K.S. Iyengar, Akademia hata – joga 1976 3. „Aerobik czy fitness” Elżbieta Grodzka – Kubiak, AWF Poznań 2002 4. „ Kulturystyka dla każdego” Kruszewski Marek, Lucien Demeills , Siedmioróg 2015</w:t>
            </w:r>
          </w:p>
        </w:tc>
      </w:tr>
    </w:tbl>
    <w:p w14:paraId="6CB0F8BC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C4341F3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4A5551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5F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4F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450F95" w14:paraId="5C31767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70D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540E" w14:textId="389FEEF6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559AD5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F48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6A9E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1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450F95" w14:paraId="233904A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94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F2DE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D74DBA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51CEB484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5E25F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DA628EB" wp14:editId="3A7C65BC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053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608D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1D40CD52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1F92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E1E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2A8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CDCEFE3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95A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74A2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EC7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04D233F9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B7E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AC3A1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BF7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55603C1C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79D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F61FB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C67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1DDEF693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F48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EB7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48052E5B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71C6798" w14:textId="74CE3186" w:rsidR="00450F95" w:rsidRPr="00450F95" w:rsidRDefault="005D53F6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01641E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6F0553AC" w14:textId="77777777" w:rsidTr="00AE798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E4C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3C1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Technologie informacyjne</w:t>
            </w:r>
          </w:p>
        </w:tc>
      </w:tr>
      <w:tr w:rsidR="006F4B2C" w:rsidRPr="00450F95" w14:paraId="0CFE28E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E64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B76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0346135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5BF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E1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6036F096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EF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1D7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1F828284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979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415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3CCC0EA7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5BD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EC0E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498D67FF" w14:textId="77777777" w:rsidTr="00AE798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EC3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DC9D" w14:textId="34D7583B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7985">
              <w:rPr>
                <w:color w:val="000000"/>
              </w:rPr>
              <w:t>mgr Elżbieta Błaszczak</w:t>
            </w:r>
          </w:p>
        </w:tc>
      </w:tr>
    </w:tbl>
    <w:p w14:paraId="50DB903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39052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716B21F1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825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E746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20EBD26" w14:textId="72D83467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3C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42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D53F6" w:rsidRPr="00450F95" w14:paraId="3784A712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101D" w14:textId="2D126413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1023A" w14:textId="533DAA5B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E" w14:textId="1B817F74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7678" w14:textId="77777777" w:rsidR="005D53F6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4DAE85D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5178A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8D1A76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F55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1E0F5E67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A55C6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813B099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5A93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77CA653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A9B04CB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466A90AF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3D5EC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4F77318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73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37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9B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4E9BAF4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320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212EB4FE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E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5A91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C4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450F95" w14:paraId="5A2D01A5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228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05D15332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FD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E3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0EA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450F95" w14:paraId="3B8C885B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6A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BDB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26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450F95" w14:paraId="1728B778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CE7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A3E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16627" w14:textId="47B5C373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450F95" w14:paraId="4AB7A0E9" w14:textId="77777777" w:rsidTr="00AE798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2D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49BE256" w14:textId="77777777" w:rsidTr="00AE798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D4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9F6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63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3B46C67D" w14:textId="77777777" w:rsidR="00AE3DFD" w:rsidRPr="00450F95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5396A7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450F95" w14:paraId="1E20BED0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8A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F05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18B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77B00990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4F53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666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1C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309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DBB41A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CB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A7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B4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F7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9E8DF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282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2E2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0E36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0B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04B9A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C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F3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C1E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93F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26D85B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40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8C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74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261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5DAC08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82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14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5D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2AA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527970E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F62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7FA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33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B0E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D08208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8D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D7F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1F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255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E701739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699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5BD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1C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FD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C8161B8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C49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C6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047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56E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E9C7FE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9C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C74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jednotabelarycznej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59B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7F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EBE5465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0A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2E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DD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3B5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DFE8BDA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86D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633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40D1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5B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05DC1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0D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E4F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FD39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90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30EE7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2FF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62F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1B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B9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0D020CB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2B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848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78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30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41762CC1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E1B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03E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0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5C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6D9FB224" w14:textId="77777777" w:rsidR="00AE3DFD" w:rsidRPr="00450F95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81FA9A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4B929E9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7B29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6A7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A15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599A2C76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A83C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7EB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754F7A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450F95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33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0AA89DD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BADA1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1EBC7E1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15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2F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6E7651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C2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70FBA93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6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EED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38FC68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708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19679B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450F95" w14:paraId="522FD3EC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5540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B1D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2CE2EBFF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E88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5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F63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9D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4371CC0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5EC5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69D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E8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DB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F0AAD5E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78D0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BF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CE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7F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516A16EF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9DFF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FE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D2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ED785B1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BE3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2E2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99D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51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1CE1F227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9796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44F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298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DC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23139471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1327776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D69A10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BD7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FB3329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1D5914D8" w14:textId="77777777" w:rsidTr="00450F95">
              <w:tc>
                <w:tcPr>
                  <w:tcW w:w="4531" w:type="dxa"/>
                  <w:shd w:val="clear" w:color="auto" w:fill="auto"/>
                </w:tcPr>
                <w:p w14:paraId="3AE6821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1875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53105C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815E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0CE81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90DE3CA" w14:textId="77777777" w:rsidTr="00450F95">
              <w:tc>
                <w:tcPr>
                  <w:tcW w:w="4531" w:type="dxa"/>
                  <w:shd w:val="clear" w:color="auto" w:fill="auto"/>
                </w:tcPr>
                <w:p w14:paraId="74B7CFC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AAE4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B640A3A" w14:textId="77777777" w:rsidTr="00450F95">
              <w:tc>
                <w:tcPr>
                  <w:tcW w:w="4531" w:type="dxa"/>
                  <w:shd w:val="clear" w:color="auto" w:fill="auto"/>
                </w:tcPr>
                <w:p w14:paraId="44E8809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991F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F4D5BD0" w14:textId="77777777" w:rsidTr="00450F95">
              <w:tc>
                <w:tcPr>
                  <w:tcW w:w="4531" w:type="dxa"/>
                  <w:shd w:val="clear" w:color="auto" w:fill="auto"/>
                </w:tcPr>
                <w:p w14:paraId="27E928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B4C09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302EAB4" w14:textId="77777777" w:rsidTr="00450F95">
              <w:tc>
                <w:tcPr>
                  <w:tcW w:w="4531" w:type="dxa"/>
                  <w:shd w:val="clear" w:color="auto" w:fill="auto"/>
                </w:tcPr>
                <w:p w14:paraId="65C817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DE04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25C27E7" w14:textId="77777777" w:rsidTr="00450F95">
              <w:tc>
                <w:tcPr>
                  <w:tcW w:w="4531" w:type="dxa"/>
                  <w:shd w:val="clear" w:color="auto" w:fill="auto"/>
                </w:tcPr>
                <w:p w14:paraId="41F2B1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8188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737C05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52CEB9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BD178ED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611944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279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3B71D390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8CE138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D5038E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0D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D9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5A86164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3C2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66E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D45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573E43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123A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7877C9C7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56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DA0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55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4E6C15FE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4C4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C48A8E6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47E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DF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481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450F95" w14:paraId="1627B1FF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446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101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B1E56" w14:textId="77777777" w:rsidR="00450F95" w:rsidRPr="00450F95" w:rsidRDefault="00C60B0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35755046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434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699B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2B5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12B32480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4DBF" w14:textId="5203341F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7A6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3EA5" w14:textId="77777777" w:rsidR="00450F95" w:rsidRPr="00450F95" w:rsidRDefault="00154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04C420D3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ECD5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994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C98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32BF2A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08CCC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2380DD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EB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1F7ECF9D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5EEF6FFB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22A7E7FF" w14:textId="77777777" w:rsidR="00450F95" w:rsidRPr="00450F95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Kopertowska M.,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1E7BE6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450F95" w14:paraId="20EAEF2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82ED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1CA92B32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450F95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6FE4E09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A89CB2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603EBC1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2F15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07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450F95" w14:paraId="6277B35B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27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1D28F" w14:textId="777C3D16" w:rsidR="00450F95" w:rsidRPr="00450F95" w:rsidRDefault="005D53F6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AE798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1B9A948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8A3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A55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450F95" w14:paraId="529D0414" w14:textId="77777777" w:rsidTr="00AE798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D0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327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B24F0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5D53F6" w:rsidRPr="00450F95" w14:paraId="15E7504B" w14:textId="77777777" w:rsidTr="005D53F6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313E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D17A287" wp14:editId="0EC31B65">
                  <wp:extent cx="1066800" cy="1066800"/>
                  <wp:effectExtent l="0" t="0" r="0" b="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FD6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19A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5D53F6" w:rsidRPr="00450F95" w14:paraId="66F4A399" w14:textId="77777777" w:rsidTr="005D53F6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0B36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F8C6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BD2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5D53F6" w:rsidRPr="00450F95" w14:paraId="423BE4D1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1C64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132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7FF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5D53F6" w:rsidRPr="00450F95" w14:paraId="3D4A9182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5FC79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35990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DE93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D53F6" w:rsidRPr="00450F95" w14:paraId="096FAB9D" w14:textId="77777777" w:rsidTr="005D53F6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CF57A" w14:textId="77777777" w:rsidR="005D53F6" w:rsidRPr="00450F95" w:rsidRDefault="005D53F6" w:rsidP="005D53F6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D94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B3BBD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5D53F6" w:rsidRPr="00450F95" w14:paraId="266EA0B2" w14:textId="77777777" w:rsidTr="005D53F6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7535F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12DE" w14:textId="77777777" w:rsidR="005D53F6" w:rsidRPr="00450F95" w:rsidRDefault="005D53F6" w:rsidP="005D53F6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7D564C97" w14:textId="77777777" w:rsidR="005D53F6" w:rsidRDefault="005D53F6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8F931F" w14:textId="254EE269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51C000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5EFBE9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D03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5BA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BHP</w:t>
            </w:r>
          </w:p>
        </w:tc>
      </w:tr>
      <w:tr w:rsidR="006F4B2C" w:rsidRPr="00450F95" w14:paraId="7D77E4B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F145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795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0</w:t>
            </w:r>
          </w:p>
        </w:tc>
      </w:tr>
      <w:tr w:rsidR="006F4B2C" w:rsidRPr="00450F95" w14:paraId="457CA6E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C9E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7E9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176E3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8D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F5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88FD7C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41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0E2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913031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91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51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744EA0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9BD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848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Jolanta Muniak starszy specjalista ds. bhp</w:t>
            </w:r>
          </w:p>
        </w:tc>
      </w:tr>
    </w:tbl>
    <w:p w14:paraId="07762BAB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7602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6350D0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0D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DACA" w14:textId="77777777" w:rsidR="005D53F6" w:rsidRPr="00265F0E" w:rsidRDefault="005D53F6" w:rsidP="005D53F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01ACD4" w14:textId="5CA93426" w:rsidR="00450F95" w:rsidRPr="00450F95" w:rsidRDefault="005D53F6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B9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6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5A8BBE5" w14:textId="77777777" w:rsidTr="005D53F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29E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7EA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BBCA" w14:textId="77777777" w:rsidR="00450F95" w:rsidRPr="00450F95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F62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25C9639F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9FF91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E77C01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EB9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A7B7D04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122B8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1D5BD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90141A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54D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747502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47E1B5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0040293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879E7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103039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BA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D9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88E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75B4336C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EA3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7838F67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6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037E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E02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450F95" w14:paraId="2399FDB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FD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7701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1C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28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444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450F95" w14:paraId="3B9B1FD0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09F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7F24C5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512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B9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8D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40B909B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450F95" w14:paraId="071861C5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085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FC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71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1E967C64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79A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4F7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3354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2B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109CD6DF" w14:textId="77777777" w:rsidTr="005D53F6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DCB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586B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EAD9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5FA4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B7FCF8" w14:textId="77777777" w:rsidTr="005D53F6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D6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643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B08D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0C23A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2A59F418" w14:textId="77777777" w:rsidTr="005D53F6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7E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946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26A8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E2C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49F99B70" w14:textId="77777777" w:rsidTr="005D53F6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0ED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2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3B6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1F8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07CCF00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211C4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450F95" w14:paraId="603B78D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7950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272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FB8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74797215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B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240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59E5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721A8C15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7CF69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CED8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450F95" w14:paraId="1459195C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127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DF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D96E93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D70B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3850727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96D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DADB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D353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01447BD4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450F95" w14:paraId="0CD2BF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2EC3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B1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23A3559A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A0F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2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450F95" w14:paraId="4B8CD4B0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C9FD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CCEF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74F472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408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28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67145F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5FDC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59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2965DC3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D97E8CB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04E26A1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7D4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33E15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471D9B8" w14:textId="77777777" w:rsidTr="00450F95">
              <w:tc>
                <w:tcPr>
                  <w:tcW w:w="4531" w:type="dxa"/>
                  <w:shd w:val="clear" w:color="auto" w:fill="auto"/>
                </w:tcPr>
                <w:p w14:paraId="075949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4E35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4E5D3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BA3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E71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1C72F406" w14:textId="77777777" w:rsidTr="00450F95">
              <w:tc>
                <w:tcPr>
                  <w:tcW w:w="4531" w:type="dxa"/>
                  <w:shd w:val="clear" w:color="auto" w:fill="auto"/>
                </w:tcPr>
                <w:p w14:paraId="3FEEAF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DC674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4FFF595" w14:textId="77777777" w:rsidTr="00450F95">
              <w:tc>
                <w:tcPr>
                  <w:tcW w:w="4531" w:type="dxa"/>
                  <w:shd w:val="clear" w:color="auto" w:fill="auto"/>
                </w:tcPr>
                <w:p w14:paraId="01084CD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79AD7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0A0C0D1" w14:textId="77777777" w:rsidTr="00450F95">
              <w:tc>
                <w:tcPr>
                  <w:tcW w:w="4531" w:type="dxa"/>
                  <w:shd w:val="clear" w:color="auto" w:fill="auto"/>
                </w:tcPr>
                <w:p w14:paraId="1A7D548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FD0F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666F80B9" w14:textId="77777777" w:rsidTr="00450F95">
              <w:tc>
                <w:tcPr>
                  <w:tcW w:w="4531" w:type="dxa"/>
                  <w:shd w:val="clear" w:color="auto" w:fill="auto"/>
                </w:tcPr>
                <w:p w14:paraId="7211DC0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32EB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406C471B" w14:textId="77777777" w:rsidTr="00450F95">
              <w:tc>
                <w:tcPr>
                  <w:tcW w:w="4531" w:type="dxa"/>
                  <w:shd w:val="clear" w:color="auto" w:fill="auto"/>
                </w:tcPr>
                <w:p w14:paraId="5EAA2B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60FA3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F0ADF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12CE92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90BE6D0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B33AF4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737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8D6E96A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C566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938671D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97CD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7BFD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C8A0EBC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979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CE78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A23B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44425749" w14:textId="77777777" w:rsidTr="005D53F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40C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96758F2" w14:textId="77777777" w:rsidTr="005D53F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72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F61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5F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17DF332A" w14:textId="77777777" w:rsidTr="005D53F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BF7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6ABFB92" w14:textId="77777777" w:rsidTr="005D53F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98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08E3F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FFD2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2902EF52" w14:textId="77777777" w:rsidTr="005D53F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EF9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F36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BEC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CBBF2F0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E445" w14:textId="10AE4E2B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0FD8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B72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C64DC5C" w14:textId="77777777" w:rsidTr="005D53F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BB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CC2E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2DF80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6A8464DE" w14:textId="77777777" w:rsidTr="005D53F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9CC9" w14:textId="1C360A29" w:rsidR="00450F95" w:rsidRPr="005D53F6" w:rsidRDefault="00450F95" w:rsidP="005D53F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BE09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322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79AC5EE5" w14:textId="77777777" w:rsidTr="005D53F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980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B21C1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AC175" w14:textId="77777777" w:rsidR="00450F95" w:rsidRPr="00450F95" w:rsidRDefault="00450F95" w:rsidP="005D53F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64C17CA3" w14:textId="77777777" w:rsidR="00AE3DFD" w:rsidRPr="003B4491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6DD76662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67FEC63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B06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6C9ED0A8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23B79F44" w14:textId="77777777" w:rsidR="00450F95" w:rsidRPr="00450F95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665AC46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158ED897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450F95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17E68F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43F4BD4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1F0E8259" w14:textId="77777777" w:rsidR="00450F95" w:rsidRPr="00450F95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0AAB483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450F95" w14:paraId="32B2C29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04F4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EE09678" w14:textId="77777777" w:rsidR="00450F95" w:rsidRPr="003B4491" w:rsidRDefault="00450F95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58F92B1F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65707A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209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78D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450F95" w14:paraId="6F925E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78F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2DAD8" w14:textId="679AB3CF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3E4BC7E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7E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A4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450F95" w14:paraId="2C0F022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53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248C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D340CD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DCAF101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9F3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1F353C8" wp14:editId="6EE1E257">
                  <wp:extent cx="1066800" cy="1066800"/>
                  <wp:effectExtent l="0" t="0" r="0" b="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513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2FA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078FACC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C921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AD2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BB19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305B6AC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312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DB1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DC5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34DCBD7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CAF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11F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B2A9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72E1DF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42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26E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525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8E485F1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9D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CA8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27E01FC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169EB1E" w14:textId="5E508C04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7A5876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73DACF93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5AC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747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Wprowadzenie do matematyki</w:t>
            </w:r>
          </w:p>
        </w:tc>
      </w:tr>
      <w:tr w:rsidR="006F4B2C" w:rsidRPr="00450F95" w14:paraId="00C236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A376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83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71AD8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FFE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576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A20BD9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36F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0E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6F2A8B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595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C7E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119398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D44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ED8E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04A1374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6D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E22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37D25B1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FE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42B86F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E5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EC34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9AB6E0" w14:textId="7DAE58DC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81B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61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1E11DB9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8D6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54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3E4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0F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C21E123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CB3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954A" w14:textId="77777777" w:rsidR="00450F95" w:rsidRPr="00450F95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FF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DB7D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E9A60C0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37E7B8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76AFC69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C83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A27DF56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062CC0C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3ADAE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4E1311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858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0282DD5" w14:textId="0215CD6A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270CC">
              <w:rPr>
                <w:rFonts w:ascii="Cambria" w:hAnsi="Cambria" w:cs="Times New Roman"/>
                <w:sz w:val="20"/>
                <w:szCs w:val="20"/>
              </w:rPr>
              <w:t>Wykorzystanie metod matematycznych do rozwiązywania zadań</w:t>
            </w:r>
          </w:p>
          <w:p w14:paraId="50734182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70A4FF40" w14:textId="77777777" w:rsidR="00FA7D21" w:rsidRPr="00450F95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4E24F621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03215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598519F8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AA4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2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25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1EBA63DE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26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450F95" w14:paraId="7E392AC3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F66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43C0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0C77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450F95" w14:paraId="60973F9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6CA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450F95" w14:paraId="6AC0EBB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BC73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5DA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62EC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450F95" w14:paraId="293728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F8F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FC23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i wykorzystuje poznane pojęcia i metody metematyki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823D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450F95" w14:paraId="1397E582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247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450F95" w14:paraId="21F0204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79A1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2E151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AB360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450F95" w14:paraId="3BEC4A9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F254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72C46" w14:textId="77777777" w:rsidR="00FA7D21" w:rsidRPr="00450F95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A5645" w14:textId="77777777" w:rsidR="00FA7D21" w:rsidRPr="00450F95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2F56AAD" w14:textId="77777777" w:rsidR="00AE3DFD" w:rsidRPr="00450F95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0A57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270CC" w14:paraId="69AB59A6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43CC80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175A554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F869913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270CC" w14:paraId="7C0AC0EE" w14:textId="77777777" w:rsidTr="00AE3DFD">
        <w:trPr>
          <w:trHeight w:val="196"/>
        </w:trPr>
        <w:tc>
          <w:tcPr>
            <w:tcW w:w="651" w:type="dxa"/>
            <w:vMerge/>
          </w:tcPr>
          <w:p w14:paraId="6D9B16E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71CBC2A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0F7C6B4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8EC43A" w14:textId="77777777" w:rsidR="00FA7D21" w:rsidRPr="007270CC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270CC" w14:paraId="28F52D64" w14:textId="77777777" w:rsidTr="003B4491">
        <w:trPr>
          <w:trHeight w:val="225"/>
        </w:trPr>
        <w:tc>
          <w:tcPr>
            <w:tcW w:w="651" w:type="dxa"/>
          </w:tcPr>
          <w:p w14:paraId="43985ED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477AA1F0" w14:textId="788846FA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46A3537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2C70AC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08E63A9F" w14:textId="77777777" w:rsidTr="003B4491">
        <w:trPr>
          <w:trHeight w:val="285"/>
        </w:trPr>
        <w:tc>
          <w:tcPr>
            <w:tcW w:w="651" w:type="dxa"/>
          </w:tcPr>
          <w:p w14:paraId="60DB188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5049545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2835E1F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2A1EA4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015B4109" w14:textId="77777777" w:rsidTr="003B4491">
        <w:trPr>
          <w:trHeight w:val="345"/>
        </w:trPr>
        <w:tc>
          <w:tcPr>
            <w:tcW w:w="651" w:type="dxa"/>
          </w:tcPr>
          <w:p w14:paraId="03638C5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1D0C2114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755DC192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7FEE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18A7EBD8" w14:textId="77777777" w:rsidTr="003B4491">
        <w:trPr>
          <w:trHeight w:val="240"/>
        </w:trPr>
        <w:tc>
          <w:tcPr>
            <w:tcW w:w="651" w:type="dxa"/>
          </w:tcPr>
          <w:p w14:paraId="24DAAA9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73CE74A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525D6F23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7D72B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D03F818" w14:textId="77777777" w:rsidTr="003B4491">
        <w:trPr>
          <w:trHeight w:val="240"/>
        </w:trPr>
        <w:tc>
          <w:tcPr>
            <w:tcW w:w="651" w:type="dxa"/>
          </w:tcPr>
          <w:p w14:paraId="7D0F8ADE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584F58D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7710030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51E67C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637D0D25" w14:textId="77777777" w:rsidTr="003B4491">
        <w:trPr>
          <w:trHeight w:val="240"/>
        </w:trPr>
        <w:tc>
          <w:tcPr>
            <w:tcW w:w="651" w:type="dxa"/>
          </w:tcPr>
          <w:p w14:paraId="0C516A6B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A6C391A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14D7770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F4168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270CC" w14:paraId="3B433CB3" w14:textId="77777777" w:rsidTr="003B4491">
        <w:trPr>
          <w:trHeight w:val="240"/>
        </w:trPr>
        <w:tc>
          <w:tcPr>
            <w:tcW w:w="651" w:type="dxa"/>
          </w:tcPr>
          <w:p w14:paraId="4F6E2087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4EE2BDF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6B9DE41F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457917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88459E9" w14:textId="77777777" w:rsidTr="003B4491">
        <w:trPr>
          <w:trHeight w:val="240"/>
        </w:trPr>
        <w:tc>
          <w:tcPr>
            <w:tcW w:w="651" w:type="dxa"/>
          </w:tcPr>
          <w:p w14:paraId="1D7C7499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4A91D5B1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57BFC569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52C60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270CC" w14:paraId="2F94045E" w14:textId="77777777" w:rsidTr="003B4491">
        <w:tc>
          <w:tcPr>
            <w:tcW w:w="651" w:type="dxa"/>
          </w:tcPr>
          <w:p w14:paraId="7879FD02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7AEC2CDC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181ECEE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006B4DCB" w14:textId="77777777" w:rsidR="00FA7D21" w:rsidRPr="007270CC" w:rsidRDefault="00FA7D2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C7856A6" w14:textId="77777777" w:rsidR="00FA7D21" w:rsidRPr="007270CC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270CC" w14:paraId="2C41DDC0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0FA1151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1B3731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4C532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270CC" w14:paraId="12C8F9E1" w14:textId="77777777" w:rsidTr="00450F95">
        <w:trPr>
          <w:trHeight w:val="196"/>
        </w:trPr>
        <w:tc>
          <w:tcPr>
            <w:tcW w:w="658" w:type="dxa"/>
            <w:vMerge/>
          </w:tcPr>
          <w:p w14:paraId="75E4C7E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4D672E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2034E42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23DDE5E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270CC" w14:paraId="3B81A8F9" w14:textId="77777777" w:rsidTr="003B4491">
        <w:trPr>
          <w:trHeight w:val="225"/>
        </w:trPr>
        <w:tc>
          <w:tcPr>
            <w:tcW w:w="658" w:type="dxa"/>
          </w:tcPr>
          <w:p w14:paraId="4326D9F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485DA63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5E17DE2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4B193D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4210001" w14:textId="77777777" w:rsidTr="003B4491">
        <w:trPr>
          <w:trHeight w:val="285"/>
        </w:trPr>
        <w:tc>
          <w:tcPr>
            <w:tcW w:w="658" w:type="dxa"/>
          </w:tcPr>
          <w:p w14:paraId="783C3AA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39A450C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6FBC7A72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CB26D8A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46B958B1" w14:textId="77777777" w:rsidTr="003B4491">
        <w:trPr>
          <w:trHeight w:val="345"/>
        </w:trPr>
        <w:tc>
          <w:tcPr>
            <w:tcW w:w="658" w:type="dxa"/>
          </w:tcPr>
          <w:p w14:paraId="1109FB09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6F045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AA68F4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2D23EA0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031D3144" w14:textId="77777777" w:rsidTr="003B4491">
        <w:trPr>
          <w:trHeight w:val="345"/>
        </w:trPr>
        <w:tc>
          <w:tcPr>
            <w:tcW w:w="658" w:type="dxa"/>
          </w:tcPr>
          <w:p w14:paraId="4F8C4C9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46382A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0898A1F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28AD513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6EBEB979" w14:textId="77777777" w:rsidTr="003B4491">
        <w:trPr>
          <w:trHeight w:val="345"/>
        </w:trPr>
        <w:tc>
          <w:tcPr>
            <w:tcW w:w="658" w:type="dxa"/>
          </w:tcPr>
          <w:p w14:paraId="11F7BEBE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685D4BF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5E389534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3BC0CE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2789B9FC" w14:textId="77777777" w:rsidTr="003B4491">
        <w:trPr>
          <w:trHeight w:val="240"/>
        </w:trPr>
        <w:tc>
          <w:tcPr>
            <w:tcW w:w="658" w:type="dxa"/>
          </w:tcPr>
          <w:p w14:paraId="25DE40E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5A6CD82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1CAC274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6BBEF7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270CC" w14:paraId="04ABCE19" w14:textId="77777777" w:rsidTr="003B4491">
        <w:trPr>
          <w:trHeight w:val="310"/>
        </w:trPr>
        <w:tc>
          <w:tcPr>
            <w:tcW w:w="658" w:type="dxa"/>
          </w:tcPr>
          <w:p w14:paraId="69B0D17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F617330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88CDCEB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F03ED19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270CC" w14:paraId="7E3418AD" w14:textId="77777777" w:rsidTr="003B4491">
        <w:trPr>
          <w:trHeight w:val="310"/>
        </w:trPr>
        <w:tc>
          <w:tcPr>
            <w:tcW w:w="658" w:type="dxa"/>
          </w:tcPr>
          <w:p w14:paraId="4E0E4BDB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1580E1E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C684B58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81F2751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270CC" w14:paraId="56F16FD3" w14:textId="77777777" w:rsidTr="003B4491">
        <w:tc>
          <w:tcPr>
            <w:tcW w:w="658" w:type="dxa"/>
          </w:tcPr>
          <w:p w14:paraId="2FA3A54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408552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3EB7BA7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297A613F" w14:textId="77777777" w:rsidR="001543F6" w:rsidRPr="007270CC" w:rsidRDefault="001543F6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075BC580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B47CCA" w14:textId="77777777" w:rsidR="00FA7D21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270CC" w14:paraId="4476F823" w14:textId="77777777" w:rsidTr="00450F95">
        <w:tc>
          <w:tcPr>
            <w:tcW w:w="1666" w:type="dxa"/>
          </w:tcPr>
          <w:p w14:paraId="3524418D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4AF394D7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DA1D50B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270CC" w14:paraId="03963B93" w14:textId="77777777" w:rsidTr="00450F95">
        <w:tc>
          <w:tcPr>
            <w:tcW w:w="1666" w:type="dxa"/>
          </w:tcPr>
          <w:p w14:paraId="231A3B58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06376A3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42CB129F" w14:textId="77777777" w:rsidR="00FA7D21" w:rsidRPr="007270CC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270CC" w14:paraId="0DE33FFC" w14:textId="77777777" w:rsidTr="00450F95">
        <w:tc>
          <w:tcPr>
            <w:tcW w:w="1666" w:type="dxa"/>
          </w:tcPr>
          <w:p w14:paraId="357839C4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604CD2FE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E473C5A" w14:textId="77777777" w:rsidR="00FA7D21" w:rsidRPr="007270CC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21A609D" w14:textId="77777777" w:rsidR="00FA7D21" w:rsidRPr="00450F95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F95E79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1AA0FF8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7270CC" w14:paraId="07884C75" w14:textId="77777777" w:rsidTr="00450F95">
        <w:tc>
          <w:tcPr>
            <w:tcW w:w="1526" w:type="dxa"/>
          </w:tcPr>
          <w:p w14:paraId="74333F8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6D1A4011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318BFF1" w14:textId="648D7B6D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270CC" w14:paraId="32A476FC" w14:textId="77777777" w:rsidTr="00450F95">
        <w:tc>
          <w:tcPr>
            <w:tcW w:w="1526" w:type="dxa"/>
          </w:tcPr>
          <w:p w14:paraId="12E9D80F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01269B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4D6ED9D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30A7DBB5" w14:textId="77777777" w:rsidR="001543F6" w:rsidRPr="007270CC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7270CC" w14:paraId="67CB7ACA" w14:textId="77777777" w:rsidTr="00450F95">
        <w:tc>
          <w:tcPr>
            <w:tcW w:w="1526" w:type="dxa"/>
          </w:tcPr>
          <w:p w14:paraId="6A757F48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A0CFEA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C5506EC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4F74714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0D6E9EB7" w14:textId="77777777" w:rsidR="001543F6" w:rsidRPr="007270CC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04328CF3" w14:textId="77777777" w:rsidR="00C60B05" w:rsidRPr="00450F95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255F988" w14:textId="77777777" w:rsidR="001543F6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270CC" w14:paraId="5CBF562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932C" w14:textId="77777777" w:rsidR="001543F6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4E4B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27F3C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270CC" w14:paraId="22D2274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1FF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FB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1327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9FD7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E5A5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4CD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ACB7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A1B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270CC" w14:paraId="33E8A4A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85F1" w14:textId="77777777" w:rsidR="001543F6" w:rsidRPr="007270CC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536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0832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03C50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BB2A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9C2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169A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DFA6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18CEF89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1066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1DA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2632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342FC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D99A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BEC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E95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E9E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66AFAE0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A6D9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C58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B693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06FA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A6FE4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C9A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E52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D85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270CC" w14:paraId="483B276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6158" w14:textId="77777777" w:rsidR="001543F6" w:rsidRPr="007270CC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5C63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91FB4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1F8C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1F9EF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012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A311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91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270CC" w14:paraId="7B52753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2762" w14:textId="77777777" w:rsidR="001543F6" w:rsidRPr="007270CC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9E5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92AE0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EA0D9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D9DFD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E818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E437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09CB" w14:textId="77777777" w:rsidR="001543F6" w:rsidRPr="007270CC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5683306" w14:textId="77777777" w:rsidR="00AE3DFD" w:rsidRPr="00450F95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97A37E3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735FE2E8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B69D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F7072E3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96C9588" w14:textId="77777777" w:rsidTr="00450F95">
              <w:tc>
                <w:tcPr>
                  <w:tcW w:w="4531" w:type="dxa"/>
                  <w:shd w:val="clear" w:color="auto" w:fill="auto"/>
                </w:tcPr>
                <w:p w14:paraId="57F43D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F15C3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2503347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5B1688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0419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42535C" w14:textId="77777777" w:rsidTr="00450F95">
              <w:tc>
                <w:tcPr>
                  <w:tcW w:w="4531" w:type="dxa"/>
                  <w:shd w:val="clear" w:color="auto" w:fill="auto"/>
                </w:tcPr>
                <w:p w14:paraId="19CC0BF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F43F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11E4D3D1" w14:textId="77777777" w:rsidTr="00450F95">
              <w:tc>
                <w:tcPr>
                  <w:tcW w:w="4531" w:type="dxa"/>
                  <w:shd w:val="clear" w:color="auto" w:fill="auto"/>
                </w:tcPr>
                <w:p w14:paraId="678496A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93B71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5924567E" w14:textId="77777777" w:rsidTr="00450F95">
              <w:tc>
                <w:tcPr>
                  <w:tcW w:w="4531" w:type="dxa"/>
                  <w:shd w:val="clear" w:color="auto" w:fill="auto"/>
                </w:tcPr>
                <w:p w14:paraId="129EAB3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ABF2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DC16FBF" w14:textId="77777777" w:rsidTr="00450F95">
              <w:tc>
                <w:tcPr>
                  <w:tcW w:w="4531" w:type="dxa"/>
                  <w:shd w:val="clear" w:color="auto" w:fill="auto"/>
                </w:tcPr>
                <w:p w14:paraId="62170E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91E9C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0B2FF58" w14:textId="77777777" w:rsidTr="00450F95">
              <w:tc>
                <w:tcPr>
                  <w:tcW w:w="4531" w:type="dxa"/>
                  <w:shd w:val="clear" w:color="auto" w:fill="auto"/>
                </w:tcPr>
                <w:p w14:paraId="60E8DC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4E237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DFAA384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4090C3F6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BA7A94" w14:textId="77777777" w:rsidR="00450F95" w:rsidRPr="00450F95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</w:t>
      </w:r>
      <w:r w:rsidR="00450F95" w:rsidRP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55C5F62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3A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6805583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45D504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3C9538E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E0E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52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A3346E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4BCB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F80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D5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6B8617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334A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7C24ED04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2AD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EDBF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F6CFD" w14:textId="77777777" w:rsidR="00450F95" w:rsidRPr="00450F95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7F2EB1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A59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4452F2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E7A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0859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22E2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4DED7A4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27AA2" w14:textId="403EC093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5504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752F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704A7D1A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9708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D5DD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4053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38633DEE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C66D" w14:textId="19760373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0FA6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3B2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5B4ECBC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97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9B3E" w14:textId="77777777" w:rsidR="00450F95" w:rsidRPr="00450F95" w:rsidRDefault="001543F6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5EE9" w14:textId="77777777" w:rsidR="00450F95" w:rsidRPr="00450F95" w:rsidRDefault="00C60B05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8EBDDBD" w14:textId="77777777" w:rsidR="00AE3DFD" w:rsidRPr="00450F95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BA69D11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270CC" w14:paraId="30655C0E" w14:textId="77777777" w:rsidTr="00450F95">
        <w:tc>
          <w:tcPr>
            <w:tcW w:w="10065" w:type="dxa"/>
            <w:shd w:val="clear" w:color="auto" w:fill="auto"/>
          </w:tcPr>
          <w:p w14:paraId="11E43CF7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C039483" w14:textId="77777777" w:rsidR="00C60B05" w:rsidRPr="007270CC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0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H. Łubowicz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31" w:history="1">
              <w:r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B. Wieprzkowicz</w:t>
              </w:r>
            </w:hyperlink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270CC" w14:paraId="3B9008AA" w14:textId="77777777" w:rsidTr="00450F95">
        <w:tc>
          <w:tcPr>
            <w:tcW w:w="10065" w:type="dxa"/>
            <w:shd w:val="clear" w:color="auto" w:fill="auto"/>
          </w:tcPr>
          <w:p w14:paraId="3B893F4E" w14:textId="77777777" w:rsidR="00C60B05" w:rsidRPr="007270CC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4E7259" w14:textId="1B5C40C9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32" w:tooltip="Robert Kowalczyk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3" w:tooltip="Kamil Niedziałom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K. Niedziałomski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34" w:tooltip="Cezary Obczyński" w:history="1">
              <w:r w:rsidRPr="007270CC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C. Obczyński</w:t>
              </w:r>
            </w:hyperlink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PWN, Warszawa </w:t>
            </w:r>
            <w:r w:rsidR="00C4319D">
              <w:rPr>
                <w:rFonts w:ascii="Cambria" w:hAnsi="Cambria" w:cs="Times New Roman"/>
                <w:bCs/>
                <w:sz w:val="20"/>
                <w:szCs w:val="20"/>
              </w:rPr>
              <w:t>2023</w:t>
            </w:r>
          </w:p>
          <w:p w14:paraId="2B858019" w14:textId="77777777" w:rsidR="00C60B05" w:rsidRPr="007270CC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FA9237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6C297E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1C9A0C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1C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0C4C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450F95" w14:paraId="0FFEC6B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55C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7873" w14:textId="2F3179A6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6FE1039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4C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154D" w14:textId="77777777" w:rsidR="00450F95" w:rsidRPr="00450F95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450F95" w14:paraId="5405902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734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461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4784A63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8C252E0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2F80FD1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9575A44" wp14:editId="572ED27F">
                  <wp:extent cx="1066800" cy="1066800"/>
                  <wp:effectExtent l="0" t="0" r="0" b="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A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2068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2676E2E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22B5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4E1B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567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47A55A11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D4E5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31D4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6D63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761B3B6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26B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89C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6E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BE3308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36A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5A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9E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CD45897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7F8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D32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04EA84C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CA9B78" w14:textId="197925FE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33DB3A93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34BABD34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EA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D21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Podstawy kreatywności</w:t>
            </w:r>
          </w:p>
        </w:tc>
      </w:tr>
      <w:tr w:rsidR="006F4B2C" w:rsidRPr="00450F95" w14:paraId="2D5F59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446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6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068772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BED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836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7297A06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2B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5061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0BD775F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9FE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5C5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53C439A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3DD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D7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1AF68F5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C0B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497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Prof. dr hab. inż. Wojciech Kacalak</w:t>
            </w:r>
          </w:p>
        </w:tc>
      </w:tr>
    </w:tbl>
    <w:p w14:paraId="7FE6B0EF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01EAB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2E5A0A8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3F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B4F13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70CAD7" w14:textId="5E657447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43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5F0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4E9DD9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2C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BC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C98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67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8F0EA62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C955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68979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9AEA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10E0F2A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E8BA9A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F8884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77BBA43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8AD2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072A6658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00A4FF7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54E8FBE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0914A2F1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749768FB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A35C64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E92AF5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C68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7BA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03FF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656DF0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D677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6D16E6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6DC1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5D2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DEE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450F95" w14:paraId="05ACD4D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A5D6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DB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657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450F95" w14:paraId="5FFFC81E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F9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10E4C4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D05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2BB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661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450F95" w14:paraId="75DCACC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F9B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151EADA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1C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CEC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9A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54F97DE5" w14:textId="77777777" w:rsidR="00194B90" w:rsidRPr="00450F95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25F8EF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450F95" w14:paraId="0AA4A470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516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8E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28F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450F95" w14:paraId="54867BAC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173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20C7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21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CF7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450F95" w14:paraId="6C733DDF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55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4A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F5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BFD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224F2917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78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035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2F2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37F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32069549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199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A5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9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491B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0EE57057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9E4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057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0DD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2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646A96C2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69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B6A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6EB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A6B1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56F3ECC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8F0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F7B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81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1A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62BD3CFD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FA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ED99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81C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281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450F95" w14:paraId="1486FBE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A6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A35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15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A7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450F95" w14:paraId="14C5CB1F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F7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8D7A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5AF3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3FA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030E309E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6BD465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450F95" w14:paraId="4D5C7C59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0CF9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749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81CD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450F95" w14:paraId="1033116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4B4E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DB8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D55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12301329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95BC4D7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9B47B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501C237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450F95" w14:paraId="2A8BB3CD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0F4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E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82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450F95" w14:paraId="50F85740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D809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CE6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7CC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6238093D" w14:textId="77777777" w:rsidR="00194B90" w:rsidRPr="00450F95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1AC764F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450F95" w14:paraId="1773769B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4E16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885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450F95" w14:paraId="69F4594F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DB9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3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39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450F95" w14:paraId="477861B1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1B1E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2B9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E8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0DD8152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4A1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B2D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DF5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14F3F7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09C6" w14:textId="77777777" w:rsidR="00450F95" w:rsidRPr="00450F95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EA26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5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D1D523B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3C2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A8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7AC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8E88504" w14:textId="77777777" w:rsidR="00194B90" w:rsidRPr="00450F95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7B43AD4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1494E693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CA9E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194B90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2790E67" w14:textId="77777777" w:rsidR="00194B90" w:rsidRPr="00194B90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94B90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450F95" w14:paraId="542A4041" w14:textId="77777777" w:rsidTr="00450F95">
              <w:tc>
                <w:tcPr>
                  <w:tcW w:w="4531" w:type="dxa"/>
                  <w:shd w:val="clear" w:color="auto" w:fill="auto"/>
                </w:tcPr>
                <w:p w14:paraId="092A5AC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8C069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450F95" w14:paraId="006EEEC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3EFDB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CD277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450F95" w14:paraId="5B88DCBA" w14:textId="77777777" w:rsidTr="00450F95">
              <w:tc>
                <w:tcPr>
                  <w:tcW w:w="4531" w:type="dxa"/>
                  <w:shd w:val="clear" w:color="auto" w:fill="auto"/>
                </w:tcPr>
                <w:p w14:paraId="3ACBCC4B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693E54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450F95" w14:paraId="095EFE09" w14:textId="77777777" w:rsidTr="00450F95">
              <w:tc>
                <w:tcPr>
                  <w:tcW w:w="4531" w:type="dxa"/>
                  <w:shd w:val="clear" w:color="auto" w:fill="auto"/>
                </w:tcPr>
                <w:p w14:paraId="2C88BEF6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12B2B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450F95" w14:paraId="77EB524E" w14:textId="77777777" w:rsidTr="00450F95">
              <w:tc>
                <w:tcPr>
                  <w:tcW w:w="4531" w:type="dxa"/>
                  <w:shd w:val="clear" w:color="auto" w:fill="auto"/>
                </w:tcPr>
                <w:p w14:paraId="1C4453C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4F7941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450F95" w14:paraId="67D03C42" w14:textId="77777777" w:rsidTr="00450F95">
              <w:tc>
                <w:tcPr>
                  <w:tcW w:w="4531" w:type="dxa"/>
                  <w:shd w:val="clear" w:color="auto" w:fill="auto"/>
                </w:tcPr>
                <w:p w14:paraId="19C1742C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927CF3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450F95" w14:paraId="22913675" w14:textId="77777777" w:rsidTr="00450F95">
              <w:tc>
                <w:tcPr>
                  <w:tcW w:w="4531" w:type="dxa"/>
                  <w:shd w:val="clear" w:color="auto" w:fill="auto"/>
                </w:tcPr>
                <w:p w14:paraId="3AA4A2D8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7FD67" w14:textId="77777777" w:rsidR="00194B90" w:rsidRPr="00450F95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7E2D868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2F5E523F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086013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5AA995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96D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CC97E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07549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406F666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45C98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106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CB8FF7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82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98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676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7874F0C0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EB5E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900EF70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E3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128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A2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C8A3FF4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EE6A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7DD0D2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2C4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3D2A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F3E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16341665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75B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9E1C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6D9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22A34A4E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E0A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51B2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F55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4A59B502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BC61" w14:textId="6AB2E5A4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A065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FD48" w14:textId="77777777" w:rsidR="00450F95" w:rsidRPr="00450F95" w:rsidRDefault="00E7410C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360F22CC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DF3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E65B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80EF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DB6BB01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6311FD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450F95" w14:paraId="3CEB366D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FB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3F2833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0455DB3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Wust P.: Niepewność i ryzyko. PWN. Warszawa 1995. </w:t>
            </w:r>
          </w:p>
          <w:p w14:paraId="6CC782A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450F95" w14:paraId="238210D0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C8A5" w14:textId="77777777" w:rsidR="00450F95" w:rsidRPr="00450F95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E851BA4" w14:textId="77777777" w:rsidR="00450F95" w:rsidRPr="00450F95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Okoń-Horodyńska E., Zachorowska -Mazurkiewicz A. (red.): Innowacje w rozwoju gospodarki i przedsiębiorstw:    siły motoryczne i bariery, Instytut Wiedzy i Innowacji, Warszawa 2007.</w:t>
            </w:r>
          </w:p>
        </w:tc>
      </w:tr>
    </w:tbl>
    <w:p w14:paraId="4FCBB1CF" w14:textId="77777777" w:rsidR="00450F95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4713F8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048A5C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ABA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0E4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450F95" w14:paraId="38ED9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04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05F0" w14:textId="20C498E0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2CB0712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80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4A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450F95" w14:paraId="414A015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E548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F22BFD2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5FFADF8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8A4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BD2E6A4" wp14:editId="54E6F74C">
                  <wp:extent cx="1066800" cy="1066800"/>
                  <wp:effectExtent l="0" t="0" r="0" b="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A96C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AAC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3305FD0B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F1E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6A4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48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50AA307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6624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301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F6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79B7FB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B62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C27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F1F9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15750CDD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F24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D40D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E86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289D0B9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272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E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E6158C3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25CB3C" w14:textId="57B332F3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4D0D491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1100CB2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763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CC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Fizyka</w:t>
            </w:r>
          </w:p>
        </w:tc>
      </w:tr>
      <w:tr w:rsidR="006F4B2C" w:rsidRPr="00450F95" w14:paraId="5FC7E1C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B80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30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5</w:t>
            </w:r>
          </w:p>
        </w:tc>
      </w:tr>
      <w:tr w:rsidR="006F4B2C" w:rsidRPr="00450F95" w14:paraId="0773CF2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00D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3E92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529E7F0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43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B6B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2E2D5DB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BF0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609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488D993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2B2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B84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1</w:t>
            </w:r>
          </w:p>
        </w:tc>
      </w:tr>
      <w:tr w:rsidR="006F4B2C" w:rsidRPr="00450F95" w14:paraId="39A989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9EC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180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inż. Grzegorz Krzywoszyja</w:t>
            </w:r>
          </w:p>
        </w:tc>
      </w:tr>
    </w:tbl>
    <w:p w14:paraId="381E50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09BA1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9291F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E1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BBBB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F4C0AD5" w14:textId="2EECAAF5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3F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05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2F5698AE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144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113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8B0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450F95" w14:paraId="0DA39BB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13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536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467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6DD0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450F95" w14:paraId="48C9D5BA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2B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12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84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5C88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E27A40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78BC7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53A24EB4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2669" w14:textId="77777777" w:rsidR="00194B90" w:rsidRPr="00450F95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4B230F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30CA0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FA14FEA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115EF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013366A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2BF55BE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7ED25FFD" w14:textId="77777777" w:rsidR="00450F95" w:rsidRPr="00450F95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67B95A6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4CCE938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2BFDDDDC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45350F86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A837B6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211AF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7A24A3D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56B8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BB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5DF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286836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DCB9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450F95" w14:paraId="0DB9A54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039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68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62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450F95" w14:paraId="53BC271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8B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433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definiuje, formułuje, objaśnia zjawiska i obserwacje z zakresu podstawowych zagadnień fizyki związanych z mechaniką i budową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6AB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450F95" w14:paraId="1D3D457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D9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63A8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00E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450F95" w14:paraId="037C3C12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D9C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450F95" w14:paraId="3952C2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1EF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75F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B5C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450F95" w14:paraId="6583C8A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F01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3A5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D3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450F95" w14:paraId="3203D12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DB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000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F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450F95" w14:paraId="2B144AC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2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450F95" w14:paraId="62FAB4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D7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1AE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0BC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450F95" w14:paraId="3CA7889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7E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1D4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E15C69"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ch,  inżyniera mechanika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D17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022FD1D7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91D56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450F95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450F95" w14:paraId="5FFE242B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E3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B528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0E2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68E10DC7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6754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D5F6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30D0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2E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2879F6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6E6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0A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159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9E6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5E00D7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6E2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982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E7E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A41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B8516C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0E1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541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E7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986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0368054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EA6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FD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01A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56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D9ECD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839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8D0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F0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4F4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13DF3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34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07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B17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EF6E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1EA4B2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9AF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1ED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F6C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A8C6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B8CCE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0EB6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CEE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Bernoulliego.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582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452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505BF28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C1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6C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889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08C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19A3A85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B1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23C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6FD3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8D1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38DDD39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E9C4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14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C15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435C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3510FD4F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70B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12E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CE4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C79FF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D85224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991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D59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980E1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2A14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F30F81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A01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79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EE9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1029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4684C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8CA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DE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7F17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6E12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450F95" w14:paraId="50B0E23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90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C4AF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55B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867A" w14:textId="77777777" w:rsidR="00450F95" w:rsidRPr="00450F95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2CE3476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450F95" w14:paraId="770DC369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6F1B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D54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7F1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2007018A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9179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FB263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5B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A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0391D2B8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E07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7DE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57F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670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E0FCDE4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870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FB8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A1C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440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123D71C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6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AD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8FA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6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6843D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235B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41D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7E5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E59C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0E9DF069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E79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DA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41013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9696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72CB7897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AB0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954C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231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308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78D4B571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391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C633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4C8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1C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553E0E9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9FB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3C04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42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0BD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0E5D42F3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C99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9B24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EA0A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6DD5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0BA62CE8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0B1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4E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C8E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881B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1F54C5B8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83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4FF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87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E47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29B869A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F837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1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BC4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0938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63ECC6C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3FD9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33310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AAE60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70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9F9FE63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133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FFA5A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3DD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3CB6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2ACD9DC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07DD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77257" w14:textId="77777777" w:rsidR="00450F95" w:rsidRPr="00450F95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5144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797F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450F95" w14:paraId="6B725715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C9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1659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2C12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7CB1" w14:textId="77777777" w:rsidR="00450F95" w:rsidRPr="00450F95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450F95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1C83B718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450F95" w14:paraId="0D3961D4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CD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Lp.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4F33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Treści laboratoriów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174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450F95" w14:paraId="7EFD50BE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AC3BA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A76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E63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AB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450F95" w14:paraId="0E4325F5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761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48B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560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D3C18C4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F2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278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Prawo Hooke’a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15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1B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57B52A91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F90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596F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EF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E2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7859D182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D5E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58A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1F6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0A8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450F95" w14:paraId="66C1AFCE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65F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3A0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DA9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B2D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4825534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98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C59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367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D3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2EB1C41A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69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D8B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BC5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D64D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450F95" w14:paraId="674FF205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DDE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CE0D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Razem liczba godzin laboratoriów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F936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9A1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450F95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1049F76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661130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450F95" w14:paraId="44F3F3B7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E35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zajęć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9DE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ABE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Środki dydaktyczne </w:t>
            </w:r>
          </w:p>
        </w:tc>
      </w:tr>
      <w:tr w:rsidR="006F4B2C" w:rsidRPr="00450F95" w14:paraId="66C4CE25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7B8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Wykład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131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Wykład problemowy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042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Projektor, tablica </w:t>
            </w:r>
          </w:p>
        </w:tc>
      </w:tr>
      <w:tr w:rsidR="006F4B2C" w:rsidRPr="00450F95" w14:paraId="7CE1FC5A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4A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Ćwiczenia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111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Ćwiczenia audytoryjne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0A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Tablica </w:t>
            </w:r>
          </w:p>
        </w:tc>
      </w:tr>
      <w:tr w:rsidR="006F4B2C" w:rsidRPr="00450F95" w14:paraId="6F0581CA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16E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Laboratoria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B9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70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41510EE1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DB4A82D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A4A96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450F95" w14:paraId="74BC4A2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3B33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A3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455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450F95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450F95" w14:paraId="0C3701D0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F72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D77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399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7FB2DF8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450F95" w14:paraId="7855B260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371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65D6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C5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2288A7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450F95" w14:paraId="0BB1FAD4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0C5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CB4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5A6652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27964D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EE8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45F0508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450F95" w14:paraId="1B849F14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AF9" w14:textId="77777777" w:rsidR="00450F95" w:rsidRPr="00450F95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90F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807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67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450F95" w14:paraId="7BB8DFA5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7B10" w14:textId="77777777" w:rsidR="00450F95" w:rsidRPr="00450F95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E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A3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36B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9C0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C0C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28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415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7CF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06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25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450F95" w14:paraId="3E1A75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AAEF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858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DC9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93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982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0A3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02B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3B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8FF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3D2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A675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4F2E52E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A5443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599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F79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A64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1CF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E84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B12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233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D616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F551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EFEB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7DBCD4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1A8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6B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0DE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6EF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E29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65F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7930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9AD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B48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5BC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402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23D0F513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CDFE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568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36E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4A0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12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6E5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645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DE6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5EE4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DDE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DC0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3666E11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AF66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99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F56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02A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93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25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BD0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37D2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518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550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06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DA2E9C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9A4D" w14:textId="77777777" w:rsidR="00450F95" w:rsidRPr="00450F95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543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80F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CD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D46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62C4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5A98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A650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A381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628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D53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795FCD6A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78D8" w14:textId="77777777" w:rsidR="00450F95" w:rsidRPr="00450F95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BD27C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94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06CBB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1B07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8DE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666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F547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3BA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763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1D0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450F95" w14:paraId="0157B878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51F8" w14:textId="77777777" w:rsidR="00450F95" w:rsidRPr="00450F95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450F9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77AD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506E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C5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C46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B23A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36336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1079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E9D31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3338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E4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1D4C7CBB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450F95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450F95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5A2C486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E11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51BDA9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3C43EB4" w14:textId="77777777" w:rsidTr="00450F95">
              <w:tc>
                <w:tcPr>
                  <w:tcW w:w="4531" w:type="dxa"/>
                  <w:shd w:val="clear" w:color="auto" w:fill="auto"/>
                </w:tcPr>
                <w:p w14:paraId="189DEF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B37A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7265734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AA666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5269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CB73558" w14:textId="77777777" w:rsidTr="00450F95">
              <w:tc>
                <w:tcPr>
                  <w:tcW w:w="4531" w:type="dxa"/>
                  <w:shd w:val="clear" w:color="auto" w:fill="auto"/>
                </w:tcPr>
                <w:p w14:paraId="390516A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43022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55C2B879" w14:textId="77777777" w:rsidTr="00450F95">
              <w:tc>
                <w:tcPr>
                  <w:tcW w:w="4531" w:type="dxa"/>
                  <w:shd w:val="clear" w:color="auto" w:fill="auto"/>
                </w:tcPr>
                <w:p w14:paraId="6B861E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C44A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53C1378" w14:textId="77777777" w:rsidTr="00450F95">
              <w:tc>
                <w:tcPr>
                  <w:tcW w:w="4531" w:type="dxa"/>
                  <w:shd w:val="clear" w:color="auto" w:fill="auto"/>
                </w:tcPr>
                <w:p w14:paraId="2A2BD2D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3AC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AEF7315" w14:textId="77777777" w:rsidTr="00450F95">
              <w:tc>
                <w:tcPr>
                  <w:tcW w:w="4531" w:type="dxa"/>
                  <w:shd w:val="clear" w:color="auto" w:fill="auto"/>
                </w:tcPr>
                <w:p w14:paraId="5CC3ABF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A85C7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07836C5A" w14:textId="77777777" w:rsidTr="00450F95">
              <w:tc>
                <w:tcPr>
                  <w:tcW w:w="4531" w:type="dxa"/>
                  <w:shd w:val="clear" w:color="auto" w:fill="auto"/>
                </w:tcPr>
                <w:p w14:paraId="3F1EB52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18B92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7E07D1B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6FE372B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B4864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23C53A57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0742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605BCF3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D29EA0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DFB809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47926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A84F6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888846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9D43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DD19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FEF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2A47AF3F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4B429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4D98E93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AC36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807A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C64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36D2E9D2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79EC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69797E23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A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A44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031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03BC9981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8F22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DD60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7FB8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24C33AE9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8D4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BFF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6CC96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450F95" w14:paraId="7D3D60F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BAC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9492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74B1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450F95" w14:paraId="418B4C36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776A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  <w:p w14:paraId="4282FEB1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19655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000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450F95" w14:paraId="6283212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7F86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EB3C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0F13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5B9C6395" w14:textId="77777777" w:rsidR="00194B90" w:rsidRPr="00450F95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19A539BA" w14:textId="77777777" w:rsidR="00450F95" w:rsidRPr="00450F95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450F95" w14:paraId="35A17035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4BF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obowiązkowa: </w:t>
            </w:r>
          </w:p>
          <w:p w14:paraId="24023F4F" w14:textId="77777777" w:rsidR="00450F95" w:rsidRPr="00450F95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Halliday, R. Resnick, 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5437CC4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Orear,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09160E20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Leighton, M. Sands,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2E28877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63E1AFA7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41C882F" w14:textId="77777777" w:rsidR="00450F95" w:rsidRPr="00450F95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450F95" w14:paraId="57D133D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A61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Literatura zalecana / fakultatywna: </w:t>
            </w:r>
          </w:p>
          <w:p w14:paraId="5F65851A" w14:textId="77777777" w:rsidR="00450F95" w:rsidRPr="00450F95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54B01BAC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03227E8A" w14:textId="77777777" w:rsidR="00450F95" w:rsidRPr="00450F95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450F95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r w:rsidRPr="00450F95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Politechniki Poznańskiej, Poznań 2007. </w:t>
            </w:r>
          </w:p>
          <w:p w14:paraId="5D5D1A92" w14:textId="77777777" w:rsidR="00450F95" w:rsidRPr="00450F95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0FBEF064" w14:textId="77777777" w:rsidR="00450F95" w:rsidRPr="00450F95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2B18D6AA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28EE51F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0034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E4F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450F95" w14:paraId="4ECD6A9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24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D5E4" w14:textId="205F8098" w:rsidR="00450F95" w:rsidRPr="00450F95" w:rsidRDefault="003B449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13B7D5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DA4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4EBEB" w14:textId="77777777" w:rsidR="00450F95" w:rsidRPr="00450F95" w:rsidRDefault="0000000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7" w:history="1">
              <w:r w:rsidR="00450F95" w:rsidRP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450F95" w14:paraId="6E3A4F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A2C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9A7E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E044AFA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3639B869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269E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E8E3CEB" wp14:editId="71C3D138">
                  <wp:extent cx="1066800" cy="1066800"/>
                  <wp:effectExtent l="0" t="0" r="0" b="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9333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D18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44622514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51B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07E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02F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7E549F4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536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2F73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F58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4E8BC2FA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EFD8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CC7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27E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38AAFA2F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C68A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853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28E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3C95168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AAA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95E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FA85CF4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BD33B6" w14:textId="10B67E87" w:rsidR="00450F95" w:rsidRPr="00450F95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  <w:r w:rsidR="00450F95"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F316AF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4ADC06D8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728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74FE" w14:textId="161359C6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Metodyk</w:t>
            </w:r>
            <w:r w:rsidR="00C74BB5">
              <w:rPr>
                <w:color w:val="000000"/>
              </w:rPr>
              <w:t>a</w:t>
            </w:r>
            <w:r w:rsidRPr="00450F95">
              <w:rPr>
                <w:color w:val="000000"/>
              </w:rPr>
              <w:t xml:space="preserve"> obliczeń inżynierskich</w:t>
            </w:r>
          </w:p>
        </w:tc>
      </w:tr>
      <w:tr w:rsidR="006F4B2C" w:rsidRPr="00450F95" w14:paraId="757CC6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6CC0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EB3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1501E9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49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F81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00EAA57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9707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2AA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113C05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67F3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A515" w14:textId="77777777" w:rsidR="00450F95" w:rsidRPr="00450F95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</w:t>
            </w:r>
            <w:r w:rsidR="00450F95" w:rsidRPr="00450F95">
              <w:rPr>
                <w:color w:val="000000"/>
              </w:rPr>
              <w:t>olski</w:t>
            </w:r>
          </w:p>
        </w:tc>
      </w:tr>
      <w:tr w:rsidR="006F4B2C" w:rsidRPr="00450F95" w14:paraId="2CF58BC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904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654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E7520C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CDC5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EA2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E78469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739F5AF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639C132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362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1E8A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B907DFB" w14:textId="35D6838D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F8E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6CF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788E6A85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B8EC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3C4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C5ED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F0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0E557D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6A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5B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19D1" w14:textId="77777777" w:rsidR="00450F95" w:rsidRPr="00450F95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148F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B1D4D4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8C87" w14:textId="77777777" w:rsidR="00450F95" w:rsidRPr="00450F95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274D2588" w14:textId="77777777" w:rsidTr="003B4491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E3C4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CABD668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A58C6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8158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003C08C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81C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6336AAA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270CC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433DBB4F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2479C18" w14:textId="77777777" w:rsidR="001A6AED" w:rsidRPr="00450F95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1A28AB42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53EBFF9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A38548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6F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294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7BE3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A93FA70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0EE5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450F95" w14:paraId="660372E1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6012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7406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C9B9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450F95" w14:paraId="1A6EA088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162E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450F95" w14:paraId="23BE54CF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2F44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FD79" w14:textId="77777777" w:rsidR="001A6AED" w:rsidRPr="00450F95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E686" w14:textId="77777777" w:rsidR="001A6AED" w:rsidRPr="00450F95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450F95" w14:paraId="051398B7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508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64840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E86BB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450F95" w14:paraId="4ABC6F5F" w14:textId="77777777" w:rsidTr="003B4491"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63B8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450F95" w14:paraId="2FA05722" w14:textId="77777777" w:rsidTr="003B4491">
        <w:trPr>
          <w:gridAfter w:val="1"/>
          <w:wAfter w:w="11" w:type="dxa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6E12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B39" w14:textId="77777777" w:rsidR="00BE21F2" w:rsidRPr="00450F95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C5A6" w14:textId="77777777" w:rsidR="00BE21F2" w:rsidRPr="00450F95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353B876C" w14:textId="77777777" w:rsidR="00194B90" w:rsidRPr="00450F95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7C70C6E" w14:textId="77777777" w:rsidR="008024C3" w:rsidRPr="00450F95" w:rsidRDefault="00450F95" w:rsidP="003B4491">
      <w:pPr>
        <w:numPr>
          <w:ilvl w:val="0"/>
          <w:numId w:val="8"/>
        </w:numPr>
        <w:spacing w:after="0"/>
        <w:ind w:left="426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270CC" w14:paraId="2292D624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141425F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640083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02B9879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9F5B126" w14:textId="77777777" w:rsidTr="00450F95">
        <w:trPr>
          <w:trHeight w:val="196"/>
        </w:trPr>
        <w:tc>
          <w:tcPr>
            <w:tcW w:w="664" w:type="dxa"/>
            <w:vMerge/>
          </w:tcPr>
          <w:p w14:paraId="762DDE5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8B7E0C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38555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92FCDC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6E40BA4F" w14:textId="77777777" w:rsidTr="00450F95">
        <w:trPr>
          <w:trHeight w:val="225"/>
        </w:trPr>
        <w:tc>
          <w:tcPr>
            <w:tcW w:w="664" w:type="dxa"/>
          </w:tcPr>
          <w:p w14:paraId="3199A33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6E177FD2" w14:textId="49A2D1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68F8B6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BE2FE4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AD5E67A" w14:textId="77777777" w:rsidTr="00450F95">
        <w:trPr>
          <w:trHeight w:val="225"/>
        </w:trPr>
        <w:tc>
          <w:tcPr>
            <w:tcW w:w="664" w:type="dxa"/>
          </w:tcPr>
          <w:p w14:paraId="4438597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40CD124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6441F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E7EA0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AEA6189" w14:textId="77777777" w:rsidTr="00450F95">
        <w:trPr>
          <w:trHeight w:val="285"/>
        </w:trPr>
        <w:tc>
          <w:tcPr>
            <w:tcW w:w="664" w:type="dxa"/>
          </w:tcPr>
          <w:p w14:paraId="2AF7B78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7C4799F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61EA8B3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DEBD2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77A5F9A" w14:textId="77777777" w:rsidTr="00450F95">
        <w:trPr>
          <w:trHeight w:val="345"/>
        </w:trPr>
        <w:tc>
          <w:tcPr>
            <w:tcW w:w="664" w:type="dxa"/>
          </w:tcPr>
          <w:p w14:paraId="6CAC9B4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34CF1E0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08C00E5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F22B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2AA09BDA" w14:textId="77777777" w:rsidTr="00450F95">
        <w:trPr>
          <w:trHeight w:val="345"/>
        </w:trPr>
        <w:tc>
          <w:tcPr>
            <w:tcW w:w="664" w:type="dxa"/>
          </w:tcPr>
          <w:p w14:paraId="3CB27BF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2649ED6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7D26216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ADC25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A346E75" w14:textId="77777777" w:rsidTr="00450F95">
        <w:trPr>
          <w:trHeight w:val="240"/>
        </w:trPr>
        <w:tc>
          <w:tcPr>
            <w:tcW w:w="664" w:type="dxa"/>
          </w:tcPr>
          <w:p w14:paraId="6E87CC0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6AAA9CC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Cramera.</w:t>
            </w:r>
          </w:p>
        </w:tc>
        <w:tc>
          <w:tcPr>
            <w:tcW w:w="1516" w:type="dxa"/>
          </w:tcPr>
          <w:p w14:paraId="2E4D6A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B03C1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454B427E" w14:textId="77777777" w:rsidTr="00450F95">
        <w:trPr>
          <w:trHeight w:val="240"/>
        </w:trPr>
        <w:tc>
          <w:tcPr>
            <w:tcW w:w="664" w:type="dxa"/>
          </w:tcPr>
          <w:p w14:paraId="187E36A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3D0273D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Układy Kroneckera-Capellego.</w:t>
            </w:r>
          </w:p>
        </w:tc>
        <w:tc>
          <w:tcPr>
            <w:tcW w:w="1516" w:type="dxa"/>
          </w:tcPr>
          <w:p w14:paraId="2222BF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0CBA1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3F4B39A" w14:textId="77777777" w:rsidTr="00450F95">
        <w:trPr>
          <w:trHeight w:val="240"/>
        </w:trPr>
        <w:tc>
          <w:tcPr>
            <w:tcW w:w="664" w:type="dxa"/>
          </w:tcPr>
          <w:p w14:paraId="7342C29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632F635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2C029D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59829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73EECE0" w14:textId="77777777" w:rsidTr="00450F95">
        <w:trPr>
          <w:trHeight w:val="240"/>
        </w:trPr>
        <w:tc>
          <w:tcPr>
            <w:tcW w:w="664" w:type="dxa"/>
          </w:tcPr>
          <w:p w14:paraId="4D9AEA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4B20E6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48390EC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FF8CF8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1C05F937" w14:textId="77777777" w:rsidTr="00450F95">
        <w:trPr>
          <w:trHeight w:val="240"/>
        </w:trPr>
        <w:tc>
          <w:tcPr>
            <w:tcW w:w="664" w:type="dxa"/>
          </w:tcPr>
          <w:p w14:paraId="64121DF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2615AA9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283D118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D56EB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6F45E40E" w14:textId="77777777" w:rsidTr="00450F95">
        <w:trPr>
          <w:trHeight w:val="240"/>
        </w:trPr>
        <w:tc>
          <w:tcPr>
            <w:tcW w:w="664" w:type="dxa"/>
          </w:tcPr>
          <w:p w14:paraId="2C36816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4210399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037F486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5086CE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50FAFF5B" w14:textId="77777777" w:rsidTr="00450F95">
        <w:trPr>
          <w:trHeight w:val="240"/>
        </w:trPr>
        <w:tc>
          <w:tcPr>
            <w:tcW w:w="664" w:type="dxa"/>
          </w:tcPr>
          <w:p w14:paraId="674AD1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3C5951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49959C1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B90E7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F2E31FA" w14:textId="77777777" w:rsidTr="00450F95">
        <w:trPr>
          <w:trHeight w:val="240"/>
        </w:trPr>
        <w:tc>
          <w:tcPr>
            <w:tcW w:w="664" w:type="dxa"/>
          </w:tcPr>
          <w:p w14:paraId="482338C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0A45E14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35E0BA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528E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44A4A5D1" w14:textId="77777777" w:rsidTr="00450F95">
        <w:trPr>
          <w:trHeight w:val="240"/>
        </w:trPr>
        <w:tc>
          <w:tcPr>
            <w:tcW w:w="664" w:type="dxa"/>
          </w:tcPr>
          <w:p w14:paraId="6A4029D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3A9338F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3CFE07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87BE8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05CDDC36" w14:textId="77777777" w:rsidTr="00450F95">
        <w:trPr>
          <w:trHeight w:val="240"/>
        </w:trPr>
        <w:tc>
          <w:tcPr>
            <w:tcW w:w="664" w:type="dxa"/>
          </w:tcPr>
          <w:p w14:paraId="7B7A205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173856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6761B1A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9E9B4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3C94710C" w14:textId="77777777" w:rsidTr="00450F95">
        <w:tc>
          <w:tcPr>
            <w:tcW w:w="664" w:type="dxa"/>
          </w:tcPr>
          <w:p w14:paraId="4585B2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3518CD8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391F79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61D4D24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5C19F1F" w14:textId="77777777" w:rsidR="008024C3" w:rsidRPr="007270CC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270CC" w14:paraId="3A0FA972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0021F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3C8D0C3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0A1A9D4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270CC" w14:paraId="0A700D2C" w14:textId="77777777" w:rsidTr="00450F95">
        <w:trPr>
          <w:trHeight w:val="196"/>
        </w:trPr>
        <w:tc>
          <w:tcPr>
            <w:tcW w:w="649" w:type="dxa"/>
            <w:vMerge/>
          </w:tcPr>
          <w:p w14:paraId="05E4444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211CCED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93796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489EDA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270CC" w14:paraId="134ECF06" w14:textId="77777777" w:rsidTr="00450F95">
        <w:trPr>
          <w:trHeight w:val="225"/>
        </w:trPr>
        <w:tc>
          <w:tcPr>
            <w:tcW w:w="649" w:type="dxa"/>
          </w:tcPr>
          <w:p w14:paraId="07B606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6D1531B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6120451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E08667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42EE4E8" w14:textId="77777777" w:rsidTr="00450F95">
        <w:trPr>
          <w:trHeight w:val="285"/>
        </w:trPr>
        <w:tc>
          <w:tcPr>
            <w:tcW w:w="649" w:type="dxa"/>
          </w:tcPr>
          <w:p w14:paraId="5168E81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409C2B5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4238A8C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AF25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0B8DA28C" w14:textId="77777777" w:rsidTr="00450F95">
        <w:trPr>
          <w:trHeight w:val="172"/>
        </w:trPr>
        <w:tc>
          <w:tcPr>
            <w:tcW w:w="649" w:type="dxa"/>
          </w:tcPr>
          <w:p w14:paraId="7610744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704A3D2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6B1A091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DCA40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BEE4FA9" w14:textId="77777777" w:rsidTr="00450F95">
        <w:trPr>
          <w:trHeight w:val="240"/>
        </w:trPr>
        <w:tc>
          <w:tcPr>
            <w:tcW w:w="649" w:type="dxa"/>
          </w:tcPr>
          <w:p w14:paraId="53A18DF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77CFB33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761B1C3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915947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78EE213A" w14:textId="77777777" w:rsidTr="00450F95">
        <w:trPr>
          <w:trHeight w:val="250"/>
        </w:trPr>
        <w:tc>
          <w:tcPr>
            <w:tcW w:w="649" w:type="dxa"/>
          </w:tcPr>
          <w:p w14:paraId="2072CE7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6F67EE1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Cramera.</w:t>
            </w:r>
          </w:p>
        </w:tc>
        <w:tc>
          <w:tcPr>
            <w:tcW w:w="1516" w:type="dxa"/>
          </w:tcPr>
          <w:p w14:paraId="0126DFE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683CB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12A7D2A" w14:textId="77777777" w:rsidTr="00450F95">
        <w:trPr>
          <w:trHeight w:val="268"/>
        </w:trPr>
        <w:tc>
          <w:tcPr>
            <w:tcW w:w="649" w:type="dxa"/>
          </w:tcPr>
          <w:p w14:paraId="627DB73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0BE995D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Kroneckera- Capellego.</w:t>
            </w:r>
          </w:p>
        </w:tc>
        <w:tc>
          <w:tcPr>
            <w:tcW w:w="1516" w:type="dxa"/>
          </w:tcPr>
          <w:p w14:paraId="1B27089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3806EE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5DE07E" w14:textId="77777777" w:rsidTr="00450F95">
        <w:trPr>
          <w:trHeight w:val="271"/>
        </w:trPr>
        <w:tc>
          <w:tcPr>
            <w:tcW w:w="649" w:type="dxa"/>
          </w:tcPr>
          <w:p w14:paraId="46107C6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0181C547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6A79F54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3C49A3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2DE30B5F" w14:textId="77777777" w:rsidTr="00450F95">
        <w:trPr>
          <w:trHeight w:val="276"/>
        </w:trPr>
        <w:tc>
          <w:tcPr>
            <w:tcW w:w="649" w:type="dxa"/>
          </w:tcPr>
          <w:p w14:paraId="1479FC7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26D65D8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08CE11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487195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31BC2C75" w14:textId="77777777" w:rsidTr="00450F95">
        <w:trPr>
          <w:trHeight w:val="280"/>
        </w:trPr>
        <w:tc>
          <w:tcPr>
            <w:tcW w:w="649" w:type="dxa"/>
          </w:tcPr>
          <w:p w14:paraId="7A38184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55080A5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3080E45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C50E2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2180529" w14:textId="77777777" w:rsidTr="00450F95">
        <w:trPr>
          <w:trHeight w:val="270"/>
        </w:trPr>
        <w:tc>
          <w:tcPr>
            <w:tcW w:w="649" w:type="dxa"/>
          </w:tcPr>
          <w:p w14:paraId="1B0252E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43325B6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7DEA4EB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0D9E44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081BB3D1" w14:textId="77777777" w:rsidTr="00450F95">
        <w:trPr>
          <w:trHeight w:val="310"/>
        </w:trPr>
        <w:tc>
          <w:tcPr>
            <w:tcW w:w="649" w:type="dxa"/>
          </w:tcPr>
          <w:p w14:paraId="4E8ACFA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3E4D511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372D099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5D5DA1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270CC" w14:paraId="657596FF" w14:textId="77777777" w:rsidTr="00450F95">
        <w:trPr>
          <w:trHeight w:val="310"/>
        </w:trPr>
        <w:tc>
          <w:tcPr>
            <w:tcW w:w="649" w:type="dxa"/>
          </w:tcPr>
          <w:p w14:paraId="29CE132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45" w:type="dxa"/>
          </w:tcPr>
          <w:p w14:paraId="61C1517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505E8EE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9D23D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3D53B798" w14:textId="77777777" w:rsidTr="00450F95">
        <w:trPr>
          <w:trHeight w:val="310"/>
        </w:trPr>
        <w:tc>
          <w:tcPr>
            <w:tcW w:w="649" w:type="dxa"/>
          </w:tcPr>
          <w:p w14:paraId="6B2E99F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045" w:type="dxa"/>
          </w:tcPr>
          <w:p w14:paraId="75D47C34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73ADC60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C9222F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50B91256" w14:textId="77777777" w:rsidTr="00450F95">
        <w:trPr>
          <w:trHeight w:val="310"/>
        </w:trPr>
        <w:tc>
          <w:tcPr>
            <w:tcW w:w="649" w:type="dxa"/>
          </w:tcPr>
          <w:p w14:paraId="4FB70AA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3C215B20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66B1B10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9E0D0D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270CC" w14:paraId="6AE3A1B4" w14:textId="77777777" w:rsidTr="00450F95">
        <w:trPr>
          <w:trHeight w:val="310"/>
        </w:trPr>
        <w:tc>
          <w:tcPr>
            <w:tcW w:w="649" w:type="dxa"/>
          </w:tcPr>
          <w:p w14:paraId="67015098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387DD1E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4DE9657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E6D0C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270CC" w14:paraId="13F04283" w14:textId="77777777" w:rsidTr="00450F95">
        <w:tc>
          <w:tcPr>
            <w:tcW w:w="649" w:type="dxa"/>
          </w:tcPr>
          <w:p w14:paraId="39BF6091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7DE85CFC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644263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F7B9AD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334609A" w14:textId="77777777" w:rsidR="00450F95" w:rsidRPr="00450F95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B6AB297" w14:textId="77777777" w:rsidR="008024C3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270CC" w14:paraId="2B895712" w14:textId="77777777" w:rsidTr="00450F95">
        <w:tc>
          <w:tcPr>
            <w:tcW w:w="1666" w:type="dxa"/>
          </w:tcPr>
          <w:p w14:paraId="1751F8A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EBC7560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EEFAB3E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270CC" w14:paraId="06DBFAAC" w14:textId="77777777" w:rsidTr="00450F95">
        <w:tc>
          <w:tcPr>
            <w:tcW w:w="1666" w:type="dxa"/>
          </w:tcPr>
          <w:p w14:paraId="4EDE1672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90FE32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18999BF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270CC" w14:paraId="55F9AEBE" w14:textId="77777777" w:rsidTr="00450F95">
        <w:tc>
          <w:tcPr>
            <w:tcW w:w="1666" w:type="dxa"/>
          </w:tcPr>
          <w:p w14:paraId="402C5A7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09894F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8970DCF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6B18DA8" w14:textId="77777777" w:rsidR="00194B90" w:rsidRPr="00450F95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944FA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8C1A466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270CC" w14:paraId="6E5DFFB6" w14:textId="77777777" w:rsidTr="00450F95">
        <w:tc>
          <w:tcPr>
            <w:tcW w:w="1526" w:type="dxa"/>
          </w:tcPr>
          <w:p w14:paraId="07CC9CE6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FABCDB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D00AF9E" w14:textId="79B0B4EC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270CC" w14:paraId="5ACC86AC" w14:textId="77777777" w:rsidTr="00450F95">
        <w:tc>
          <w:tcPr>
            <w:tcW w:w="1526" w:type="dxa"/>
          </w:tcPr>
          <w:p w14:paraId="2727D59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E3AC279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6F437F02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B6C74E1" w14:textId="77777777" w:rsidR="008024C3" w:rsidRPr="007270CC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270CC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270CC" w14:paraId="1C11DD1B" w14:textId="77777777" w:rsidTr="00450F95">
        <w:tc>
          <w:tcPr>
            <w:tcW w:w="1526" w:type="dxa"/>
          </w:tcPr>
          <w:p w14:paraId="7357516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7DA7285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126848A3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5B7537B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250A6D5A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745C0C41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4F0357" w14:textId="77777777" w:rsidR="008024C3" w:rsidRPr="00450F95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270CC" w14:paraId="57BB66E8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3FDF79" w14:textId="77777777" w:rsidR="008024C3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CE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FF71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270CC" w14:paraId="4F1A04C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A6E0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BBF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D9FD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AE20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9D69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85F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503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34B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270CC" w14:paraId="09CC696C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6459" w14:textId="77777777" w:rsidR="008024C3" w:rsidRPr="007270CC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7A6E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92AE78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C09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4A761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8CC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67A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F03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00E8B5B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011F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AE2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E9266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3175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2441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BD2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C9C1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AE54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240732A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0837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24E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CD87C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9DEB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02293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CE5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EC5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E0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270CC" w14:paraId="57B35176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6FDB" w14:textId="77777777" w:rsidR="008024C3" w:rsidRPr="007270CC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F9D3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E089E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D5DA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DC73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B877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7025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F6C9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270CC" w14:paraId="497D7C5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10E8" w14:textId="77777777" w:rsidR="008024C3" w:rsidRPr="007270CC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37B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73F4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429BD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21D6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38C2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4EBA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71F" w14:textId="77777777" w:rsidR="008024C3" w:rsidRPr="007270CC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E18453C" w14:textId="77777777" w:rsidR="008024C3" w:rsidRPr="00450F95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34250602" w14:textId="77777777" w:rsidR="00450F95" w:rsidRPr="00450F95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64B541FE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4544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0190DE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360529A" w14:textId="77777777" w:rsidTr="00450F95">
              <w:tc>
                <w:tcPr>
                  <w:tcW w:w="4531" w:type="dxa"/>
                  <w:shd w:val="clear" w:color="auto" w:fill="auto"/>
                </w:tcPr>
                <w:p w14:paraId="0E1F582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85E99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485289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14DAF9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C5719C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55A394A" w14:textId="77777777" w:rsidTr="00450F95">
              <w:tc>
                <w:tcPr>
                  <w:tcW w:w="4531" w:type="dxa"/>
                  <w:shd w:val="clear" w:color="auto" w:fill="auto"/>
                </w:tcPr>
                <w:p w14:paraId="5373B46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DD85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F5019F2" w14:textId="77777777" w:rsidTr="00450F95">
              <w:tc>
                <w:tcPr>
                  <w:tcW w:w="4531" w:type="dxa"/>
                  <w:shd w:val="clear" w:color="auto" w:fill="auto"/>
                </w:tcPr>
                <w:p w14:paraId="71547A0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DAA74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19AEED7" w14:textId="77777777" w:rsidTr="00450F95">
              <w:tc>
                <w:tcPr>
                  <w:tcW w:w="4531" w:type="dxa"/>
                  <w:shd w:val="clear" w:color="auto" w:fill="auto"/>
                </w:tcPr>
                <w:p w14:paraId="6F0039D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B8FBA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22C5EAA0" w14:textId="77777777" w:rsidTr="00450F95">
              <w:tc>
                <w:tcPr>
                  <w:tcW w:w="4531" w:type="dxa"/>
                  <w:shd w:val="clear" w:color="auto" w:fill="auto"/>
                </w:tcPr>
                <w:p w14:paraId="1FC9785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1B3B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02A2B81" w14:textId="77777777" w:rsidTr="00450F95">
              <w:tc>
                <w:tcPr>
                  <w:tcW w:w="4531" w:type="dxa"/>
                  <w:shd w:val="clear" w:color="auto" w:fill="auto"/>
                </w:tcPr>
                <w:p w14:paraId="1DC6C92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1FAC8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D3CEE6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8B1919B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F2BA31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81CF45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00B8EFFC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663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51DB378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ED99C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05C9A4E1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1FA0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2C7D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00863082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7056F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847E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DEF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078C502A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F9F3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064DD518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BFCE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F2BF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7882" w14:textId="77777777" w:rsidR="00450F95" w:rsidRPr="00450F95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DB3DF36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4A03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793E1DAE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E41F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5A5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B19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30EC9832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DA5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C168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7F6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DFC48E4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8C1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6CEC2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D87E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450F95" w14:paraId="439E5D05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1159" w14:textId="6BCE677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729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4DBF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1516D0A0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715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FF5B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1D5A" w14:textId="77777777" w:rsidR="00450F95" w:rsidRPr="00450F95" w:rsidRDefault="008024C3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274E562E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34CE434" w14:textId="77777777" w:rsidR="008024C3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270CC" w14:paraId="3E931B1F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37DB48E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289821D" w14:textId="77777777" w:rsidR="008024C3" w:rsidRPr="007270CC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Arodz H., K. Rosciszewski,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20519776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752C4655" w14:textId="77777777" w:rsidR="008024C3" w:rsidRPr="007270CC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270CC" w14:paraId="4CB326FB" w14:textId="77777777" w:rsidTr="003B4491">
        <w:trPr>
          <w:jc w:val="center"/>
        </w:trPr>
        <w:tc>
          <w:tcPr>
            <w:tcW w:w="10065" w:type="dxa"/>
            <w:shd w:val="clear" w:color="auto" w:fill="auto"/>
          </w:tcPr>
          <w:p w14:paraId="2C845200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B4A8664" w14:textId="77777777" w:rsidR="008024C3" w:rsidRPr="007270CC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, Wyd. Discepto, Kraków 2005 </w:t>
            </w:r>
          </w:p>
          <w:p w14:paraId="2512939B" w14:textId="77777777" w:rsidR="008024C3" w:rsidRPr="007270CC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2. Jurlewicz T.,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Algebra liniowa Przykłady i zadania, cz 1 i 2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 GiS, Wrocław 2001</w:t>
            </w:r>
          </w:p>
          <w:p w14:paraId="54B55CBA" w14:textId="77777777" w:rsidR="008024C3" w:rsidRPr="007270CC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3. Kostrikin A.I., J. I. Manin,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EB5C1B" w14:textId="77777777" w:rsidR="008024C3" w:rsidRPr="00450F95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339210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757030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92E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C32C" w14:textId="77777777" w:rsidR="00450F95" w:rsidRPr="00450F95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0A6B7D09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C2BE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D58F" w14:textId="284908D6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368C61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6A9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A554" w14:textId="77777777" w:rsidR="00450F95" w:rsidRPr="00450F95" w:rsidRDefault="0000000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54" w:history="1">
              <w:r w:rsidR="008024C3" w:rsidRPr="007270C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450F95" w14:paraId="0B1649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121E" w14:textId="77777777" w:rsidR="00450F95" w:rsidRPr="00450F95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EEEA6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118E0F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419FFB4E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9CC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0FBBE3E" wp14:editId="74BE160E">
                  <wp:extent cx="1066800" cy="1066800"/>
                  <wp:effectExtent l="0" t="0" r="0" b="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5B0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FCF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5E3789AA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BC2C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BFD8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B5D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36901D6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91E12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4DD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D0405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5A5EB87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5C8B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2AD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8A7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6B0A2B3B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9BA0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51D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9E8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4BCA0A58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6B40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309E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0EC2BC85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7B0166" w14:textId="4420CA3F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1F2A4A4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9A6D8C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3EA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AE56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Narzędzia analizy matematycznej</w:t>
            </w:r>
          </w:p>
        </w:tc>
      </w:tr>
      <w:tr w:rsidR="006F4B2C" w:rsidRPr="00450F95" w14:paraId="45056BD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4BB1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B9B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4</w:t>
            </w:r>
          </w:p>
        </w:tc>
      </w:tr>
      <w:tr w:rsidR="006F4B2C" w:rsidRPr="00450F95" w14:paraId="07175F2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6EB5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AF4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C8D734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60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B37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33B3E9F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BBA9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38E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Polski</w:t>
            </w:r>
          </w:p>
        </w:tc>
      </w:tr>
      <w:tr w:rsidR="006F4B2C" w:rsidRPr="00450F95" w14:paraId="6484B601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701C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A66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08B08B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41D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C502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dr Rafał Różański</w:t>
            </w:r>
          </w:p>
        </w:tc>
      </w:tr>
    </w:tbl>
    <w:p w14:paraId="77EA9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D1B56C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52A60DC0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D82B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08B5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EB64CA" w14:textId="7130F8AB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84D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A523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450F95" w14:paraId="32F9B84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5704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0D3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E6BA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95A4B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450F95" w14:paraId="67C0BB54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03FA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05A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2B9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E101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2C2A243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D7D8B6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450F95" w14:paraId="67D9C6B6" w14:textId="77777777" w:rsidTr="00D567B3">
        <w:trPr>
          <w:trHeight w:val="301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659A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8C3BA95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8A91321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4F98C0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1D6C4A2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EDB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4E28787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17612FE" w14:textId="77777777" w:rsidR="00450F95" w:rsidRPr="007270CC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9C38905" w14:textId="77777777" w:rsidR="00450F95" w:rsidRPr="00450F95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5E648823" w14:textId="77777777" w:rsidR="00450F95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C790B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6965FC33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7D52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AAC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5A3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0F5667AE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91E2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450F95" w14:paraId="7B30A0F0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9D1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094F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B0DB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450F95" w14:paraId="412D79DE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2029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450F95" w14:paraId="49D2A0A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239A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7847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1184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450F95" w14:paraId="0A7C9421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631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FC9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E0A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450F95" w14:paraId="32F9AAC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B7CA5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450F95" w14:paraId="18C4E43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1A52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076D6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850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450F95" w14:paraId="5DB8F57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C68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797C" w14:textId="77777777" w:rsidR="00F56CA0" w:rsidRPr="00450F95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4C83" w14:textId="77777777" w:rsidR="00F56CA0" w:rsidRPr="00450F95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BAE8338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ECC7C6" w14:textId="77777777" w:rsidR="005E76F0" w:rsidRPr="00450F95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270CC" w14:paraId="3E5DAC05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66B8B4E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700975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CBB093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00EB5B88" w14:textId="77777777" w:rsidTr="00450F95">
        <w:trPr>
          <w:trHeight w:val="196"/>
        </w:trPr>
        <w:tc>
          <w:tcPr>
            <w:tcW w:w="664" w:type="dxa"/>
            <w:vMerge/>
          </w:tcPr>
          <w:p w14:paraId="2A9D0D4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6612AE3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5B1420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C3ED12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0DD17BBC" w14:textId="77777777" w:rsidTr="00450F95">
        <w:trPr>
          <w:trHeight w:val="225"/>
        </w:trPr>
        <w:tc>
          <w:tcPr>
            <w:tcW w:w="664" w:type="dxa"/>
          </w:tcPr>
          <w:p w14:paraId="60231C0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3DF6945B" w14:textId="724C72BC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37A630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9665E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0A35CB6" w14:textId="77777777" w:rsidTr="00450F95">
        <w:trPr>
          <w:trHeight w:val="225"/>
        </w:trPr>
        <w:tc>
          <w:tcPr>
            <w:tcW w:w="664" w:type="dxa"/>
          </w:tcPr>
          <w:p w14:paraId="3884A32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5373F06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21DB569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95EC9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C16043D" w14:textId="77777777" w:rsidTr="00450F95">
        <w:trPr>
          <w:trHeight w:val="201"/>
        </w:trPr>
        <w:tc>
          <w:tcPr>
            <w:tcW w:w="664" w:type="dxa"/>
          </w:tcPr>
          <w:p w14:paraId="4628A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1FB2E38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2CD0027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FC820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F5BFE6B" w14:textId="77777777" w:rsidTr="00450F95">
        <w:trPr>
          <w:trHeight w:val="190"/>
        </w:trPr>
        <w:tc>
          <w:tcPr>
            <w:tcW w:w="664" w:type="dxa"/>
          </w:tcPr>
          <w:p w14:paraId="23AD77F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50E1316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6A3105F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BFEFB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88BCA82" w14:textId="77777777" w:rsidTr="00450F95">
        <w:trPr>
          <w:trHeight w:val="240"/>
        </w:trPr>
        <w:tc>
          <w:tcPr>
            <w:tcW w:w="664" w:type="dxa"/>
          </w:tcPr>
          <w:p w14:paraId="673C3EE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0D45798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D53516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66F3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320B244" w14:textId="77777777" w:rsidTr="00450F95">
        <w:trPr>
          <w:trHeight w:val="240"/>
        </w:trPr>
        <w:tc>
          <w:tcPr>
            <w:tcW w:w="664" w:type="dxa"/>
          </w:tcPr>
          <w:p w14:paraId="35E4A9C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20530FB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Reguła de l’Hospitala.</w:t>
            </w:r>
          </w:p>
        </w:tc>
        <w:tc>
          <w:tcPr>
            <w:tcW w:w="1516" w:type="dxa"/>
          </w:tcPr>
          <w:p w14:paraId="2D8F9F9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E9A30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01421E92" w14:textId="77777777" w:rsidTr="00450F95">
        <w:trPr>
          <w:trHeight w:val="240"/>
        </w:trPr>
        <w:tc>
          <w:tcPr>
            <w:tcW w:w="664" w:type="dxa"/>
          </w:tcPr>
          <w:p w14:paraId="6863A97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52689D4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67B5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9EFC4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43C1776" w14:textId="77777777" w:rsidTr="00450F95">
        <w:trPr>
          <w:trHeight w:val="240"/>
        </w:trPr>
        <w:tc>
          <w:tcPr>
            <w:tcW w:w="664" w:type="dxa"/>
          </w:tcPr>
          <w:p w14:paraId="609B7F8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487882F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5244F4A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6A89F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4586437" w14:textId="77777777" w:rsidTr="00450F95">
        <w:trPr>
          <w:trHeight w:val="240"/>
        </w:trPr>
        <w:tc>
          <w:tcPr>
            <w:tcW w:w="664" w:type="dxa"/>
          </w:tcPr>
          <w:p w14:paraId="305CC2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71B040F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11B834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CD2D8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0B92AA66" w14:textId="77777777" w:rsidTr="00450F95">
        <w:trPr>
          <w:trHeight w:val="240"/>
        </w:trPr>
        <w:tc>
          <w:tcPr>
            <w:tcW w:w="664" w:type="dxa"/>
          </w:tcPr>
          <w:p w14:paraId="7E09797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4C85518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319466C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8B55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3F29B75" w14:textId="77777777" w:rsidTr="00450F95">
        <w:trPr>
          <w:trHeight w:val="240"/>
        </w:trPr>
        <w:tc>
          <w:tcPr>
            <w:tcW w:w="664" w:type="dxa"/>
          </w:tcPr>
          <w:p w14:paraId="149FB6F7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4E3AE62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449BC6B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228FC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ABC144" w14:textId="77777777" w:rsidTr="00450F95">
        <w:trPr>
          <w:trHeight w:val="240"/>
        </w:trPr>
        <w:tc>
          <w:tcPr>
            <w:tcW w:w="664" w:type="dxa"/>
          </w:tcPr>
          <w:p w14:paraId="3D42D35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47B3540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45AA6D3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2C184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19ECB248" w14:textId="77777777" w:rsidTr="00450F95">
        <w:trPr>
          <w:trHeight w:val="240"/>
        </w:trPr>
        <w:tc>
          <w:tcPr>
            <w:tcW w:w="664" w:type="dxa"/>
          </w:tcPr>
          <w:p w14:paraId="5C22425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2958E2DF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2044CD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05C1E9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65DF1DD1" w14:textId="77777777" w:rsidTr="00450F95">
        <w:trPr>
          <w:trHeight w:val="240"/>
        </w:trPr>
        <w:tc>
          <w:tcPr>
            <w:tcW w:w="664" w:type="dxa"/>
          </w:tcPr>
          <w:p w14:paraId="28803532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59858C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735D234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1F467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E7DB3BC" w14:textId="77777777" w:rsidTr="00450F95">
        <w:tc>
          <w:tcPr>
            <w:tcW w:w="664" w:type="dxa"/>
          </w:tcPr>
          <w:p w14:paraId="3B87CB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63A6CCE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10FFEFC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DB5B216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2765008D" w14:textId="77777777" w:rsidR="005E76F0" w:rsidRPr="007270CC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270CC" w14:paraId="166FC749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8D2DF1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CC63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B2E333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270CC" w14:paraId="17C556E6" w14:textId="77777777" w:rsidTr="00450F95">
        <w:trPr>
          <w:trHeight w:val="196"/>
        </w:trPr>
        <w:tc>
          <w:tcPr>
            <w:tcW w:w="649" w:type="dxa"/>
            <w:vMerge/>
          </w:tcPr>
          <w:p w14:paraId="593CEA2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10EEA6B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7E933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8E1C16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270CC" w14:paraId="1F2C9B4B" w14:textId="77777777" w:rsidTr="00450F95">
        <w:trPr>
          <w:trHeight w:val="225"/>
        </w:trPr>
        <w:tc>
          <w:tcPr>
            <w:tcW w:w="649" w:type="dxa"/>
          </w:tcPr>
          <w:p w14:paraId="08A37E2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032BC51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4135915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14E1F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05ED7ED" w14:textId="77777777" w:rsidTr="00450F95">
        <w:trPr>
          <w:trHeight w:val="226"/>
        </w:trPr>
        <w:tc>
          <w:tcPr>
            <w:tcW w:w="649" w:type="dxa"/>
          </w:tcPr>
          <w:p w14:paraId="0D4E3D5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0D93720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6C89EDA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6DFBB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54E6E90B" w14:textId="77777777" w:rsidTr="00450F95">
        <w:trPr>
          <w:trHeight w:val="272"/>
        </w:trPr>
        <w:tc>
          <w:tcPr>
            <w:tcW w:w="649" w:type="dxa"/>
          </w:tcPr>
          <w:p w14:paraId="618E7245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30C2A36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3602595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2A32AE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7ECB5F7B" w14:textId="77777777" w:rsidTr="00450F95">
        <w:trPr>
          <w:trHeight w:val="240"/>
        </w:trPr>
        <w:tc>
          <w:tcPr>
            <w:tcW w:w="649" w:type="dxa"/>
          </w:tcPr>
          <w:p w14:paraId="39872EC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121B4638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3B617A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9FCEC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0329ECAE" w14:textId="77777777" w:rsidTr="00450F95">
        <w:trPr>
          <w:trHeight w:val="240"/>
        </w:trPr>
        <w:tc>
          <w:tcPr>
            <w:tcW w:w="649" w:type="dxa"/>
          </w:tcPr>
          <w:p w14:paraId="5B1AF9A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34E955C3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Wykorzystanie Reguły de l’Hospitala do liczenia granic.</w:t>
            </w:r>
          </w:p>
        </w:tc>
        <w:tc>
          <w:tcPr>
            <w:tcW w:w="1516" w:type="dxa"/>
          </w:tcPr>
          <w:p w14:paraId="768BF39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0D4C0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294CB05C" w14:textId="77777777" w:rsidTr="00450F95">
        <w:trPr>
          <w:trHeight w:val="197"/>
        </w:trPr>
        <w:tc>
          <w:tcPr>
            <w:tcW w:w="649" w:type="dxa"/>
          </w:tcPr>
          <w:p w14:paraId="7A697D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3C09B426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5B50E35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2EF3D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69436371" w14:textId="77777777" w:rsidTr="00450F95">
        <w:trPr>
          <w:trHeight w:val="244"/>
        </w:trPr>
        <w:tc>
          <w:tcPr>
            <w:tcW w:w="649" w:type="dxa"/>
          </w:tcPr>
          <w:p w14:paraId="7E16709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3DE95EE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3CEA20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E145E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EDEB8B8" w14:textId="77777777" w:rsidTr="00450F95">
        <w:trPr>
          <w:trHeight w:val="261"/>
        </w:trPr>
        <w:tc>
          <w:tcPr>
            <w:tcW w:w="649" w:type="dxa"/>
          </w:tcPr>
          <w:p w14:paraId="594ACCA0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2599098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7B0EDC4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65D8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781BB5A2" w14:textId="77777777" w:rsidTr="00450F95">
        <w:trPr>
          <w:trHeight w:val="280"/>
        </w:trPr>
        <w:tc>
          <w:tcPr>
            <w:tcW w:w="649" w:type="dxa"/>
          </w:tcPr>
          <w:p w14:paraId="516138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9D1738E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134ABC7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2C1B2F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1EA9AFB1" w14:textId="77777777" w:rsidTr="00450F95">
        <w:trPr>
          <w:trHeight w:val="269"/>
        </w:trPr>
        <w:tc>
          <w:tcPr>
            <w:tcW w:w="649" w:type="dxa"/>
          </w:tcPr>
          <w:p w14:paraId="5A1406B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4D5215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6102A3B4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4F1A1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22B118C1" w14:textId="77777777" w:rsidTr="00450F95">
        <w:trPr>
          <w:trHeight w:val="274"/>
        </w:trPr>
        <w:tc>
          <w:tcPr>
            <w:tcW w:w="649" w:type="dxa"/>
          </w:tcPr>
          <w:p w14:paraId="6EC5D50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3689F1B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650BC017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D529C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3DCEC02E" w14:textId="77777777" w:rsidTr="00450F95">
        <w:trPr>
          <w:trHeight w:val="310"/>
        </w:trPr>
        <w:tc>
          <w:tcPr>
            <w:tcW w:w="649" w:type="dxa"/>
          </w:tcPr>
          <w:p w14:paraId="7F0F6CF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0DD348AC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7D97B058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55133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2FE997A3" w14:textId="77777777" w:rsidTr="00450F95">
        <w:trPr>
          <w:trHeight w:val="310"/>
        </w:trPr>
        <w:tc>
          <w:tcPr>
            <w:tcW w:w="649" w:type="dxa"/>
          </w:tcPr>
          <w:p w14:paraId="3FAF7C14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4A37DD29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i II rzędu z funkcji dwóch zmiennych.</w:t>
            </w:r>
          </w:p>
        </w:tc>
        <w:tc>
          <w:tcPr>
            <w:tcW w:w="1516" w:type="dxa"/>
          </w:tcPr>
          <w:p w14:paraId="5C2C5C30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D985AA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270CC" w14:paraId="196C7BD6" w14:textId="77777777" w:rsidTr="00450F95">
        <w:trPr>
          <w:trHeight w:val="310"/>
        </w:trPr>
        <w:tc>
          <w:tcPr>
            <w:tcW w:w="649" w:type="dxa"/>
          </w:tcPr>
          <w:p w14:paraId="2F6B09A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385D2EEB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9DDC782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3BB3C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270CC" w14:paraId="6D7D99C4" w14:textId="77777777" w:rsidTr="00450F95">
        <w:trPr>
          <w:trHeight w:val="310"/>
        </w:trPr>
        <w:tc>
          <w:tcPr>
            <w:tcW w:w="649" w:type="dxa"/>
          </w:tcPr>
          <w:p w14:paraId="71D7908A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75D0E92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A8C7F83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B04AD6B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270CC" w14:paraId="42A85015" w14:textId="77777777" w:rsidTr="00450F95">
        <w:tc>
          <w:tcPr>
            <w:tcW w:w="649" w:type="dxa"/>
          </w:tcPr>
          <w:p w14:paraId="0680E1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952EC6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1D430A2D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EA1805" w14:textId="77777777" w:rsidR="005E76F0" w:rsidRPr="007270CC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E150E6B" w14:textId="77777777" w:rsidR="00450F95" w:rsidRPr="00450F95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267E61C" w14:textId="77777777" w:rsidR="005E76F0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270CC" w14:paraId="1E077DA0" w14:textId="77777777" w:rsidTr="00450F95">
        <w:tc>
          <w:tcPr>
            <w:tcW w:w="1666" w:type="dxa"/>
          </w:tcPr>
          <w:p w14:paraId="66F37080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242FBE6A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6A89FCE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270CC" w14:paraId="57A8C187" w14:textId="77777777" w:rsidTr="00450F95">
        <w:tc>
          <w:tcPr>
            <w:tcW w:w="1666" w:type="dxa"/>
          </w:tcPr>
          <w:p w14:paraId="206B2A2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A3D21DD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648F341" w14:textId="77777777" w:rsidR="005E76F0" w:rsidRPr="007270CC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270CC" w14:paraId="0CADE89C" w14:textId="77777777" w:rsidTr="00450F95">
        <w:tc>
          <w:tcPr>
            <w:tcW w:w="1666" w:type="dxa"/>
          </w:tcPr>
          <w:p w14:paraId="00154BBD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4C073028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4ACF4599" w14:textId="77777777" w:rsidR="005E76F0" w:rsidRPr="007270CC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6C15CFA" w14:textId="77777777" w:rsidR="005E76F0" w:rsidRPr="00450F95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188E0E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00E818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270CC" w14:paraId="613629A7" w14:textId="77777777" w:rsidTr="00450F95">
        <w:tc>
          <w:tcPr>
            <w:tcW w:w="1526" w:type="dxa"/>
          </w:tcPr>
          <w:p w14:paraId="678B2A92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0ED14C7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430C29" w14:textId="4D90CF14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270CC" w14:paraId="57100E5E" w14:textId="77777777" w:rsidTr="00450F95">
        <w:tc>
          <w:tcPr>
            <w:tcW w:w="1526" w:type="dxa"/>
          </w:tcPr>
          <w:p w14:paraId="75E8E4AD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99BF1B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5F4524D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AA2D7CB" w14:textId="77777777" w:rsidR="0068033C" w:rsidRPr="007270CC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543D847A" w14:textId="77777777" w:rsidR="0068033C" w:rsidRPr="007270CC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270CC" w14:paraId="0A80CFA9" w14:textId="77777777" w:rsidTr="00450F95">
        <w:tc>
          <w:tcPr>
            <w:tcW w:w="1526" w:type="dxa"/>
          </w:tcPr>
          <w:p w14:paraId="1E040205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ACE3370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3981D4F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2DA966CC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6D966C4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6D48520E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AAB4184" w14:textId="77777777" w:rsidR="0068033C" w:rsidRPr="00450F95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270CC" w14:paraId="71DD1664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D247E" w14:textId="77777777" w:rsidR="0068033C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DD0D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F089A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270CC" w14:paraId="07CBC11F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4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6EC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6A3D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18E10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E77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2AE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B3F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095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270CC" w14:paraId="5CC6248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16D" w14:textId="77777777" w:rsidR="0068033C" w:rsidRPr="007270CC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112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50E3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F0FE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2B68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866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2FF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48A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241625B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4488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E80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421F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A832D6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30C5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E36B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9F4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86B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09BD607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0A3D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8135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8386D3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8375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ED46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385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CA4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23CD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270CC" w14:paraId="6A5D43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8BC6" w14:textId="77777777" w:rsidR="0068033C" w:rsidRPr="007270CC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0FCE7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2F8D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04E0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E5628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20C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9A5C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F02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270CC" w14:paraId="1233436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5BF5" w14:textId="77777777" w:rsidR="0068033C" w:rsidRPr="007270CC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1B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42CF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1B8D1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8C1DE9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7AB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91AE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510" w14:textId="77777777" w:rsidR="0068033C" w:rsidRPr="007270CC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3ACE802" w14:textId="77777777" w:rsidR="0068033C" w:rsidRPr="00450F95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B4D73AA" w14:textId="77777777" w:rsidR="00450F95" w:rsidRPr="00450F95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450F95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450F95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D940E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AF98D" w14:textId="77777777" w:rsidR="00450F95" w:rsidRPr="00450F95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E248A4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D9FA3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7F138EC7" w14:textId="77777777" w:rsidTr="00450F95">
              <w:tc>
                <w:tcPr>
                  <w:tcW w:w="4531" w:type="dxa"/>
                  <w:shd w:val="clear" w:color="auto" w:fill="auto"/>
                </w:tcPr>
                <w:p w14:paraId="17611F2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F592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4F94710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C5956F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6A002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3358A5D8" w14:textId="77777777" w:rsidTr="00450F95">
              <w:tc>
                <w:tcPr>
                  <w:tcW w:w="4531" w:type="dxa"/>
                  <w:shd w:val="clear" w:color="auto" w:fill="auto"/>
                </w:tcPr>
                <w:p w14:paraId="0CC1988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052B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6C03AE6A" w14:textId="77777777" w:rsidTr="00450F95">
              <w:tc>
                <w:tcPr>
                  <w:tcW w:w="4531" w:type="dxa"/>
                  <w:shd w:val="clear" w:color="auto" w:fill="auto"/>
                </w:tcPr>
                <w:p w14:paraId="6ADF0B7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C880D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4406F21F" w14:textId="77777777" w:rsidTr="00450F95">
              <w:tc>
                <w:tcPr>
                  <w:tcW w:w="4531" w:type="dxa"/>
                  <w:shd w:val="clear" w:color="auto" w:fill="auto"/>
                </w:tcPr>
                <w:p w14:paraId="6447117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74FC7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0989D250" w14:textId="77777777" w:rsidTr="00450F95">
              <w:tc>
                <w:tcPr>
                  <w:tcW w:w="4531" w:type="dxa"/>
                  <w:shd w:val="clear" w:color="auto" w:fill="auto"/>
                </w:tcPr>
                <w:p w14:paraId="5983574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B7BAE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77CD2657" w14:textId="77777777" w:rsidTr="00450F95">
              <w:tc>
                <w:tcPr>
                  <w:tcW w:w="4531" w:type="dxa"/>
                  <w:shd w:val="clear" w:color="auto" w:fill="auto"/>
                </w:tcPr>
                <w:p w14:paraId="075608D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E59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44C707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240D09C4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33C671E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1A6C0FF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A53D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3EAD6BC5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1E0C33C5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788F36D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BFD1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D980E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3FC7E2BF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7A335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CFEA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EA58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653F951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29CB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450F95" w14:paraId="11605B06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7F9A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155B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18CD" w14:textId="77777777" w:rsidR="00450F95" w:rsidRPr="00450F95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450F95" w14:paraId="2252334E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0B3E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2D3EAC81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0C6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C54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C935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450F95" w14:paraId="58E63E04" w14:textId="77777777" w:rsidTr="003B4491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97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D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93BC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6E19819F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16A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5138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CCE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450F95" w14:paraId="12DD66F0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AA7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B0A7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DD52" w14:textId="77777777" w:rsidR="00450F95" w:rsidRPr="00450F95" w:rsidRDefault="00251D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450F95" w14:paraId="34264329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683B" w14:textId="47D3AA3B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6F76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B50C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450F95" w14:paraId="7ADF6BEB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B3F6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458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6611" w14:textId="77777777" w:rsidR="00450F95" w:rsidRPr="00450F95" w:rsidRDefault="0068033C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83C1D17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34EBF9" w14:textId="77777777" w:rsidR="0068033C" w:rsidRPr="00450F95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270CC" w14:paraId="6F417FD9" w14:textId="77777777" w:rsidTr="00450F95">
        <w:tc>
          <w:tcPr>
            <w:tcW w:w="10065" w:type="dxa"/>
            <w:shd w:val="clear" w:color="auto" w:fill="auto"/>
          </w:tcPr>
          <w:p w14:paraId="3A4D8986" w14:textId="77777777" w:rsidR="0068033C" w:rsidRPr="007270CC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A199E5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99B339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07D3AB1" w14:textId="77777777" w:rsidR="0068033C" w:rsidRPr="007270CC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270CC" w14:paraId="2B6F5882" w14:textId="77777777" w:rsidTr="00450F95">
        <w:tc>
          <w:tcPr>
            <w:tcW w:w="10065" w:type="dxa"/>
            <w:shd w:val="clear" w:color="auto" w:fill="auto"/>
          </w:tcPr>
          <w:p w14:paraId="3ED2A915" w14:textId="77777777" w:rsidR="0068033C" w:rsidRPr="007270CC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2AD7135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42DCCB48" w14:textId="77777777" w:rsidR="0068033C" w:rsidRPr="007270CC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69A33469" w14:textId="77777777" w:rsidR="0068033C" w:rsidRPr="00450F95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51EA166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509348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863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F23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450F95" w14:paraId="36C4D34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AD6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D5FC" w14:textId="28315CD7" w:rsidR="00450F95" w:rsidRPr="00450F95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3966DF3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1801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9F7A" w14:textId="77777777" w:rsidR="00450F95" w:rsidRPr="00450F95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450F95" w14:paraId="2075FD62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11C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1B5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9866E05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7270CC" w14:paraId="712FD49D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742BE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E7D623D" wp14:editId="5B2EA496">
                  <wp:extent cx="1066800" cy="1066800"/>
                  <wp:effectExtent l="0" t="0" r="0" b="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8206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F8A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7270CC" w14:paraId="5E0DEEF9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C82D8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836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74E2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7270CC" w14:paraId="1F58852E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9D5F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3A5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62CF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7270CC" w14:paraId="184A6FA4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F15B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FA0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29A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7270CC" w14:paraId="00159ED6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9B21A" w14:textId="77777777" w:rsidR="003B4491" w:rsidRPr="007270CC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2933E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9ED8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7270CC" w14:paraId="007A4A34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2D77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1124" w14:textId="77777777" w:rsidR="003B4491" w:rsidRPr="007270CC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29484C1F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37925A" w14:textId="38FBBE7C" w:rsidR="00032E2E" w:rsidRPr="007270CC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0A344EC4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270CC" w14:paraId="1C76D78B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6F8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411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Matematyka stosowana</w:t>
            </w:r>
          </w:p>
        </w:tc>
      </w:tr>
      <w:tr w:rsidR="00032E2E" w:rsidRPr="007270CC" w14:paraId="0A206E95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7B97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25554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032E2E" w:rsidRPr="007270CC" w14:paraId="0EE7835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EF5F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CD8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032E2E" w:rsidRPr="007270CC" w14:paraId="7D5EE94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C11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F2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032E2E" w:rsidRPr="007270CC" w14:paraId="4F965D3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1F09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78CE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032E2E" w:rsidRPr="007270CC" w14:paraId="148348D8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D8EC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BB172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2</w:t>
            </w:r>
          </w:p>
        </w:tc>
      </w:tr>
      <w:tr w:rsidR="00032E2E" w:rsidRPr="007270CC" w14:paraId="2377D2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590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568A" w14:textId="77777777" w:rsidR="00032E2E" w:rsidRPr="007270CC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Rafał Różański</w:t>
            </w:r>
          </w:p>
        </w:tc>
      </w:tr>
    </w:tbl>
    <w:p w14:paraId="46E3FCC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6461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032E2E" w:rsidRPr="007270CC" w14:paraId="4FF31D8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D48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7CB2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415A8D1" w14:textId="7D84786D" w:rsidR="00032E2E" w:rsidRPr="007270CC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4F5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2884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270CC" w14:paraId="71F87C2F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A90C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058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FF0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8F3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270CC" w14:paraId="1C59EF12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084A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EA6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645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E9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C0E961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AC607ED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270CC" w14:paraId="043E6397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F933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7DA6D4C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87F4470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715972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270CC" w14:paraId="7476B589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65AD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372649AE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52E57C0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48D37D32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91F48D3" w14:textId="77777777" w:rsidR="00032E2E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0398A77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270CC" w14:paraId="10FBB1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1B97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F9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B27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270CC" w14:paraId="037B672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3B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270CC" w14:paraId="0F758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A2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1B1B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AE6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270CC" w14:paraId="4F9651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C5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270CC" w14:paraId="4DCC6B5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2A7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B9A7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170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270CC" w14:paraId="4E71908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AFC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7B31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FF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270CC" w14:paraId="6D99FB6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3A4E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270CC" w14:paraId="6BAE49B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3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0B5FA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03F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270CC" w14:paraId="4DDF6A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7D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146F2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83E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F0055E5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EBD915" w14:textId="77777777" w:rsidR="000D5CC3" w:rsidRPr="007270CC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270CC" w14:paraId="3DA54650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64F3B8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74FAA18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E12ADE0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0D05D14E" w14:textId="77777777" w:rsidTr="00194B90">
        <w:trPr>
          <w:trHeight w:val="196"/>
        </w:trPr>
        <w:tc>
          <w:tcPr>
            <w:tcW w:w="649" w:type="dxa"/>
            <w:vMerge/>
          </w:tcPr>
          <w:p w14:paraId="08874009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47B04BF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604E5A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AAAEEE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DB3E54E" w14:textId="77777777" w:rsidTr="00194B90">
        <w:trPr>
          <w:trHeight w:val="225"/>
        </w:trPr>
        <w:tc>
          <w:tcPr>
            <w:tcW w:w="649" w:type="dxa"/>
          </w:tcPr>
          <w:p w14:paraId="333B661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08C86882" w14:textId="09B3C350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0B5E092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191494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6D72142" w14:textId="77777777" w:rsidTr="00194B90">
        <w:trPr>
          <w:trHeight w:val="285"/>
        </w:trPr>
        <w:tc>
          <w:tcPr>
            <w:tcW w:w="649" w:type="dxa"/>
          </w:tcPr>
          <w:p w14:paraId="6970BEF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255C186D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</w:tcPr>
          <w:p w14:paraId="5921D4A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E705D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4495C25" w14:textId="77777777" w:rsidTr="00194B90">
        <w:trPr>
          <w:trHeight w:val="345"/>
        </w:trPr>
        <w:tc>
          <w:tcPr>
            <w:tcW w:w="649" w:type="dxa"/>
          </w:tcPr>
          <w:p w14:paraId="56239DE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2F6D3E8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</w:tcPr>
          <w:p w14:paraId="0D04567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7637D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4737C906" w14:textId="77777777" w:rsidTr="00194B90">
        <w:trPr>
          <w:trHeight w:val="240"/>
        </w:trPr>
        <w:tc>
          <w:tcPr>
            <w:tcW w:w="649" w:type="dxa"/>
          </w:tcPr>
          <w:p w14:paraId="2D60C8E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7507974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</w:tcPr>
          <w:p w14:paraId="3F44B2A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867B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9AA8FBE" w14:textId="77777777" w:rsidTr="00194B90">
        <w:trPr>
          <w:trHeight w:val="240"/>
        </w:trPr>
        <w:tc>
          <w:tcPr>
            <w:tcW w:w="649" w:type="dxa"/>
          </w:tcPr>
          <w:p w14:paraId="4227B90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8F2372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</w:tcPr>
          <w:p w14:paraId="4F3BC04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4CDC4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1BB421" w14:textId="77777777" w:rsidTr="00194B90">
        <w:trPr>
          <w:trHeight w:val="240"/>
        </w:trPr>
        <w:tc>
          <w:tcPr>
            <w:tcW w:w="649" w:type="dxa"/>
          </w:tcPr>
          <w:p w14:paraId="3F59359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5C6A3D0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</w:tcPr>
          <w:p w14:paraId="72B3CE1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F744E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2670B3" w14:textId="77777777" w:rsidTr="00194B90">
        <w:trPr>
          <w:trHeight w:val="240"/>
        </w:trPr>
        <w:tc>
          <w:tcPr>
            <w:tcW w:w="649" w:type="dxa"/>
          </w:tcPr>
          <w:p w14:paraId="4CDA17D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65D1D31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</w:tcPr>
          <w:p w14:paraId="3D9B415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82589D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F69F710" w14:textId="77777777" w:rsidTr="00194B90">
        <w:trPr>
          <w:trHeight w:val="240"/>
        </w:trPr>
        <w:tc>
          <w:tcPr>
            <w:tcW w:w="649" w:type="dxa"/>
          </w:tcPr>
          <w:p w14:paraId="14BE4A3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6331C285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</w:tcPr>
          <w:p w14:paraId="07005E68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32797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7759AB3" w14:textId="77777777" w:rsidTr="00194B90">
        <w:tc>
          <w:tcPr>
            <w:tcW w:w="649" w:type="dxa"/>
          </w:tcPr>
          <w:p w14:paraId="6F37E2D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4E05937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6F71BC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10F0F86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5BC895D" w14:textId="77777777" w:rsidR="000D5CC3" w:rsidRPr="007270CC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270CC" w14:paraId="1FB1A0C8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6CEE816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14E8789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3565DBE5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270CC" w14:paraId="6454FAF0" w14:textId="77777777" w:rsidTr="00450F95">
        <w:trPr>
          <w:trHeight w:val="196"/>
        </w:trPr>
        <w:tc>
          <w:tcPr>
            <w:tcW w:w="658" w:type="dxa"/>
            <w:vMerge/>
          </w:tcPr>
          <w:p w14:paraId="7C71E228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37FE200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B1E896D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4D8AE3E1" w14:textId="77777777" w:rsidR="000D5CC3" w:rsidRPr="007270CC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270CC" w14:paraId="2246050D" w14:textId="77777777" w:rsidTr="00450F95">
        <w:trPr>
          <w:trHeight w:val="225"/>
        </w:trPr>
        <w:tc>
          <w:tcPr>
            <w:tcW w:w="658" w:type="dxa"/>
          </w:tcPr>
          <w:p w14:paraId="2B2BBE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484A44F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</w:tcPr>
          <w:p w14:paraId="6445019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65ABE5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1C96B814" w14:textId="77777777" w:rsidTr="00450F95">
        <w:trPr>
          <w:trHeight w:val="285"/>
        </w:trPr>
        <w:tc>
          <w:tcPr>
            <w:tcW w:w="658" w:type="dxa"/>
          </w:tcPr>
          <w:p w14:paraId="733C829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736A9D8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</w:tcPr>
          <w:p w14:paraId="5C2AAA7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BD9C63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D30195" w14:textId="77777777" w:rsidTr="00450F95">
        <w:trPr>
          <w:trHeight w:val="345"/>
        </w:trPr>
        <w:tc>
          <w:tcPr>
            <w:tcW w:w="658" w:type="dxa"/>
          </w:tcPr>
          <w:p w14:paraId="5D20877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43F8F26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</w:tcPr>
          <w:p w14:paraId="40778ED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5B09864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2245BE9C" w14:textId="77777777" w:rsidTr="00450F95">
        <w:trPr>
          <w:trHeight w:val="345"/>
        </w:trPr>
        <w:tc>
          <w:tcPr>
            <w:tcW w:w="658" w:type="dxa"/>
          </w:tcPr>
          <w:p w14:paraId="13F06F0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09DFEE0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</w:tcPr>
          <w:p w14:paraId="6EBA785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2A8D6D1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569D378" w14:textId="77777777" w:rsidTr="00450F95">
        <w:trPr>
          <w:trHeight w:val="345"/>
        </w:trPr>
        <w:tc>
          <w:tcPr>
            <w:tcW w:w="658" w:type="dxa"/>
          </w:tcPr>
          <w:p w14:paraId="68AE205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7B1CA1B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</w:tcPr>
          <w:p w14:paraId="1475EFE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B826BA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F8C28A6" w14:textId="77777777" w:rsidTr="00450F95">
        <w:trPr>
          <w:trHeight w:val="240"/>
        </w:trPr>
        <w:tc>
          <w:tcPr>
            <w:tcW w:w="658" w:type="dxa"/>
          </w:tcPr>
          <w:p w14:paraId="67E2739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5794F4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</w:tcPr>
          <w:p w14:paraId="49E263E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0D2069EC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38607EEF" w14:textId="77777777" w:rsidTr="00450F95">
        <w:trPr>
          <w:trHeight w:val="310"/>
        </w:trPr>
        <w:tc>
          <w:tcPr>
            <w:tcW w:w="658" w:type="dxa"/>
          </w:tcPr>
          <w:p w14:paraId="2F003EB3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37721D10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</w:tcPr>
          <w:p w14:paraId="2FD1C5F5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1DA404F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075CDAE1" w14:textId="77777777" w:rsidTr="00450F95">
        <w:trPr>
          <w:trHeight w:val="310"/>
        </w:trPr>
        <w:tc>
          <w:tcPr>
            <w:tcW w:w="658" w:type="dxa"/>
          </w:tcPr>
          <w:p w14:paraId="68F257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341606C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</w:tcPr>
          <w:p w14:paraId="4C0DF2F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2F4AF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2391B46C" w14:textId="77777777" w:rsidTr="00450F95">
        <w:trPr>
          <w:trHeight w:val="310"/>
        </w:trPr>
        <w:tc>
          <w:tcPr>
            <w:tcW w:w="658" w:type="dxa"/>
          </w:tcPr>
          <w:p w14:paraId="10458CB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5734B51A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</w:tcPr>
          <w:p w14:paraId="1C14981D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5D1C5910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E2E07F2" w14:textId="77777777" w:rsidTr="00450F95">
        <w:trPr>
          <w:trHeight w:val="310"/>
        </w:trPr>
        <w:tc>
          <w:tcPr>
            <w:tcW w:w="658" w:type="dxa"/>
          </w:tcPr>
          <w:p w14:paraId="27C36582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0E19F0A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</w:tcPr>
          <w:p w14:paraId="143170D6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C2907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34A732F0" w14:textId="77777777" w:rsidTr="00450F95">
        <w:trPr>
          <w:trHeight w:val="310"/>
        </w:trPr>
        <w:tc>
          <w:tcPr>
            <w:tcW w:w="658" w:type="dxa"/>
          </w:tcPr>
          <w:p w14:paraId="16F37E0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6374F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</w:tcPr>
          <w:p w14:paraId="62F1C3B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6FEEBBCA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270CC" w14:paraId="0890E34E" w14:textId="77777777" w:rsidTr="00450F95">
        <w:trPr>
          <w:trHeight w:val="310"/>
        </w:trPr>
        <w:tc>
          <w:tcPr>
            <w:tcW w:w="658" w:type="dxa"/>
          </w:tcPr>
          <w:p w14:paraId="0D59F316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ECF5AEC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</w:tcPr>
          <w:p w14:paraId="03DFF7F7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238653E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64A464B3" w14:textId="77777777" w:rsidTr="00450F95">
        <w:trPr>
          <w:trHeight w:val="310"/>
        </w:trPr>
        <w:tc>
          <w:tcPr>
            <w:tcW w:w="658" w:type="dxa"/>
          </w:tcPr>
          <w:p w14:paraId="396CCA67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1D9DAB8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</w:tcPr>
          <w:p w14:paraId="44CB542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767654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018C021" w14:textId="77777777" w:rsidTr="00450F95">
        <w:trPr>
          <w:trHeight w:val="310"/>
        </w:trPr>
        <w:tc>
          <w:tcPr>
            <w:tcW w:w="658" w:type="dxa"/>
          </w:tcPr>
          <w:p w14:paraId="11B80B0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5C8D04BB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</w:tcPr>
          <w:p w14:paraId="28FB62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4EF74B8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270CC" w14:paraId="265879E8" w14:textId="77777777" w:rsidTr="00450F95">
        <w:trPr>
          <w:trHeight w:val="310"/>
        </w:trPr>
        <w:tc>
          <w:tcPr>
            <w:tcW w:w="658" w:type="dxa"/>
          </w:tcPr>
          <w:p w14:paraId="508F55CE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25DB92EF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</w:tcPr>
          <w:p w14:paraId="73A0ACCB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</w:tcPr>
          <w:p w14:paraId="7611DD02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270CC" w14:paraId="0278A2B4" w14:textId="77777777" w:rsidTr="00450F95">
        <w:tc>
          <w:tcPr>
            <w:tcW w:w="658" w:type="dxa"/>
          </w:tcPr>
          <w:p w14:paraId="2B498D94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3FC92781" w14:textId="77777777" w:rsidR="000D5CC3" w:rsidRPr="007270CC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</w:tcPr>
          <w:p w14:paraId="22FD574F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</w:tcPr>
          <w:p w14:paraId="6C0B2433" w14:textId="77777777" w:rsidR="000D5CC3" w:rsidRPr="007270CC" w:rsidRDefault="000D5CC3" w:rsidP="003B4491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90695B3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A9EAB7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270CC" w14:paraId="5FF1C640" w14:textId="77777777" w:rsidTr="00450F95">
        <w:tc>
          <w:tcPr>
            <w:tcW w:w="1666" w:type="dxa"/>
          </w:tcPr>
          <w:p w14:paraId="5D9E548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E1DCE62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834B6E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270CC" w14:paraId="7984D4CC" w14:textId="77777777" w:rsidTr="00450F95">
        <w:tc>
          <w:tcPr>
            <w:tcW w:w="1666" w:type="dxa"/>
          </w:tcPr>
          <w:p w14:paraId="594F78DD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8DC9A8A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22217B53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270CC" w14:paraId="31A4BA9A" w14:textId="77777777" w:rsidTr="00450F95">
        <w:tc>
          <w:tcPr>
            <w:tcW w:w="1666" w:type="dxa"/>
          </w:tcPr>
          <w:p w14:paraId="77E49868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7B7C931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00AE1693" w14:textId="77777777" w:rsidR="00032E2E" w:rsidRPr="007270CC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7977E71" w14:textId="77777777" w:rsidR="00032E2E" w:rsidRPr="007270CC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A6186" w14:textId="77777777" w:rsidR="00032E2E" w:rsidRPr="007270CC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9DC10CF" w14:textId="77777777" w:rsidR="00032E2E" w:rsidRPr="007270CC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270CC" w14:paraId="2B97394A" w14:textId="77777777" w:rsidTr="00450F95">
        <w:tc>
          <w:tcPr>
            <w:tcW w:w="1526" w:type="dxa"/>
          </w:tcPr>
          <w:p w14:paraId="4A7D9D18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000733D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C51DCFA" w14:textId="7034C0B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270CC" w14:paraId="5C087DCC" w14:textId="77777777" w:rsidTr="00450F95">
        <w:tc>
          <w:tcPr>
            <w:tcW w:w="1526" w:type="dxa"/>
          </w:tcPr>
          <w:p w14:paraId="637D96E2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412557C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E6659C7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278EF811" w14:textId="77777777" w:rsidR="00032E2E" w:rsidRPr="007270CC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32CF76AC" w14:textId="77777777" w:rsidR="00032E2E" w:rsidRPr="007270CC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270CC" w14:paraId="6CB06CC0" w14:textId="77777777" w:rsidTr="00450F95">
        <w:tc>
          <w:tcPr>
            <w:tcW w:w="1526" w:type="dxa"/>
          </w:tcPr>
          <w:p w14:paraId="4CCEE8BB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8C31DCF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05B59CE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B90F1E1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29C078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6D88D44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48F61D" w14:textId="77777777" w:rsidR="00194B90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551693D2" w14:textId="77777777" w:rsidR="00032E2E" w:rsidRPr="007270CC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270CC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270CC" w14:paraId="18BD800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31BE99" w14:textId="77777777" w:rsidR="00032E2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69CF3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F76C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270CC" w14:paraId="06213727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239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A8B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8B7B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DDBA7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0512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744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8E4C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6F8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270CC" w14:paraId="62D4FA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8957" w14:textId="77777777" w:rsidR="00032E2E" w:rsidRPr="007270CC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B4F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CF97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C0C1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89E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306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43E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752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951710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CC5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A7B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5A7A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C4D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1F03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F8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296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754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3061A6F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B90C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CA1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B46B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348EA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0A08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9C4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3B3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590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270CC" w14:paraId="04C5E81D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B690" w14:textId="77777777" w:rsidR="00032E2E" w:rsidRPr="007270CC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81CF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FD7B0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24D96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373461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529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819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B29D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270CC" w14:paraId="211CA7D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410E" w14:textId="77777777" w:rsidR="00032E2E" w:rsidRPr="007270CC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97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D913E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CF45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741C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D09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853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ECE4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360BC99" w14:textId="77777777" w:rsidR="00032E2E" w:rsidRPr="007270CC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11302854" w14:textId="77777777" w:rsidR="00032E2E" w:rsidRPr="007270CC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270CC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270CC" w14:paraId="31F26DC6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E3D2" w14:textId="77777777" w:rsidR="00032E2E" w:rsidRPr="007270CC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1B3BF02B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79654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340618F6" w14:textId="77777777" w:rsidTr="00450F95">
              <w:tc>
                <w:tcPr>
                  <w:tcW w:w="4531" w:type="dxa"/>
                  <w:shd w:val="clear" w:color="auto" w:fill="auto"/>
                </w:tcPr>
                <w:p w14:paraId="7D2F55D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BFC2AE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89C194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8F86EAE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BAF6D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0D4000BB" w14:textId="77777777" w:rsidTr="00450F95">
              <w:tc>
                <w:tcPr>
                  <w:tcW w:w="4531" w:type="dxa"/>
                  <w:shd w:val="clear" w:color="auto" w:fill="auto"/>
                </w:tcPr>
                <w:p w14:paraId="07819E3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9F886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7A00243E" w14:textId="77777777" w:rsidTr="00450F95">
              <w:tc>
                <w:tcPr>
                  <w:tcW w:w="4531" w:type="dxa"/>
                  <w:shd w:val="clear" w:color="auto" w:fill="auto"/>
                </w:tcPr>
                <w:p w14:paraId="6B68B35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B4ED4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7EC7DC10" w14:textId="77777777" w:rsidTr="00450F95">
              <w:tc>
                <w:tcPr>
                  <w:tcW w:w="4531" w:type="dxa"/>
                  <w:shd w:val="clear" w:color="auto" w:fill="auto"/>
                </w:tcPr>
                <w:p w14:paraId="727B621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6F316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504AAA5C" w14:textId="77777777" w:rsidTr="00450F95">
              <w:tc>
                <w:tcPr>
                  <w:tcW w:w="4531" w:type="dxa"/>
                  <w:shd w:val="clear" w:color="auto" w:fill="auto"/>
                </w:tcPr>
                <w:p w14:paraId="54525E3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F5D71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7248A1C" w14:textId="77777777" w:rsidTr="00450F95">
              <w:tc>
                <w:tcPr>
                  <w:tcW w:w="4531" w:type="dxa"/>
                  <w:shd w:val="clear" w:color="auto" w:fill="auto"/>
                </w:tcPr>
                <w:p w14:paraId="5B766D0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427F8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FD32300" w14:textId="77777777" w:rsidR="00032E2E" w:rsidRPr="007270CC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3C6A164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CE66BDA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270CC" w14:paraId="0FF9568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468E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6F60481A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BBB0A20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270CC" w14:paraId="304D7650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80510E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B2615A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270CC" w14:paraId="3A9DC6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26C0B2E1" w14:textId="77777777" w:rsidR="00032E2E" w:rsidRPr="007270CC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9B3715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9CF632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270CC" w14:paraId="3BD60463" w14:textId="77777777" w:rsidTr="54277E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DA3953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270CC" w14:paraId="1F9E40A3" w14:textId="77777777" w:rsidTr="54277E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31EA3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B106F" w14:textId="4BA7A51C" w:rsidR="00032E2E" w:rsidRPr="007270CC" w:rsidRDefault="56CE60F3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623529" w14:textId="2F8FB0C4" w:rsidR="00032E2E" w:rsidRPr="007270CC" w:rsidRDefault="56CE60F3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</w:tr>
      <w:tr w:rsidR="00032E2E" w:rsidRPr="007270CC" w14:paraId="62B35A2B" w14:textId="77777777" w:rsidTr="54277E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225F6B" w14:textId="77777777" w:rsidR="00032E2E" w:rsidRPr="007270CC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270CC" w14:paraId="07B50376" w14:textId="77777777" w:rsidTr="54277E5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971CB5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5139C" w14:textId="1F7F3A31" w:rsidR="00032E2E" w:rsidRPr="007270CC" w:rsidRDefault="777BEE5A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28EE" w14:textId="5B81B3B0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19559D12"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32E2E" w:rsidRPr="007270CC" w14:paraId="1D130F06" w14:textId="77777777" w:rsidTr="54277E5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286E8" w14:textId="59752C8E" w:rsidR="00032E2E" w:rsidRPr="007270CC" w:rsidRDefault="6981A104" w:rsidP="54277E5A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0E3F3B" w14:textId="2FE2E78F" w:rsidR="00032E2E" w:rsidRPr="007270CC" w:rsidRDefault="6981A104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CA92E" w14:textId="3CFC9BF6" w:rsidR="00032E2E" w:rsidRPr="007270CC" w:rsidRDefault="6981A104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032E2E" w:rsidRPr="007270CC" w14:paraId="683E6C93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340D54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0398B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DC3DDF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032E2E" w:rsidRPr="007270CC" w14:paraId="01106668" w14:textId="77777777" w:rsidTr="54277E5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83811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BB6E6" w14:textId="77777777" w:rsidR="00032E2E" w:rsidRPr="007270CC" w:rsidRDefault="00032E2E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45D6A" w14:textId="304062EE" w:rsidR="00032E2E" w:rsidRPr="007270CC" w:rsidRDefault="2E141EB2" w:rsidP="54277E5A">
            <w:pPr>
              <w:spacing w:after="0"/>
              <w:jc w:val="center"/>
              <w:rPr>
                <w:color w:val="000000" w:themeColor="text1"/>
              </w:rPr>
            </w:pPr>
            <w:r w:rsidRPr="54277E5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032E2E" w:rsidRPr="007270CC" w14:paraId="41D20093" w14:textId="77777777" w:rsidTr="54277E5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739D5F" w14:textId="79E62052" w:rsidR="00032E2E" w:rsidRPr="003B4491" w:rsidRDefault="00032E2E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692A4A" w14:textId="3DC7BDEB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883E7C" w14:textId="79D4EC6E" w:rsidR="00032E2E" w:rsidRPr="007270CC" w:rsidRDefault="2C0481FC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32E2E" w:rsidRPr="007270CC" w14:paraId="39741ECA" w14:textId="77777777" w:rsidTr="54277E5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CE60A" w14:textId="77777777" w:rsidR="00032E2E" w:rsidRPr="007270CC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1D0EB" w14:textId="776775D1" w:rsidR="00032E2E" w:rsidRPr="007270CC" w:rsidRDefault="3A82C674" w:rsidP="54277E5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78A58F" w14:textId="42ACEF9F" w:rsidR="00032E2E" w:rsidRPr="007270CC" w:rsidRDefault="3A82C674" w:rsidP="54277E5A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54277E5A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36CDFBE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46BD6B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270CC" w14:paraId="6EBFC7A8" w14:textId="77777777" w:rsidTr="00450F95">
        <w:tc>
          <w:tcPr>
            <w:tcW w:w="10065" w:type="dxa"/>
            <w:shd w:val="clear" w:color="auto" w:fill="auto"/>
          </w:tcPr>
          <w:p w14:paraId="0FDD7130" w14:textId="77777777" w:rsidR="00032E2E" w:rsidRPr="007270CC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4C0492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28582F7B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Krysicki W., L. Włodarski, </w:t>
            </w:r>
            <w:r w:rsidRPr="007270CC">
              <w:rPr>
                <w:rFonts w:ascii="Cambria" w:hAnsi="Cambria" w:cs="Times New Roman"/>
                <w:i/>
                <w:iCs/>
                <w:sz w:val="20"/>
                <w:szCs w:val="20"/>
              </w:rPr>
              <w:t>Analiza matematyczna w zadaniach cz. I i II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5A223E60" w14:textId="77777777" w:rsidR="00032E2E" w:rsidRPr="007270CC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270CC" w14:paraId="42116D74" w14:textId="77777777" w:rsidTr="00450F95">
        <w:tc>
          <w:tcPr>
            <w:tcW w:w="10065" w:type="dxa"/>
            <w:shd w:val="clear" w:color="auto" w:fill="auto"/>
          </w:tcPr>
          <w:p w14:paraId="4E5B6F9E" w14:textId="77777777" w:rsidR="00032E2E" w:rsidRPr="007270CC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4D5D658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Gewert M., Z. Skoczylas,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3A8CAE8F" w14:textId="77777777" w:rsidR="00032E2E" w:rsidRPr="007270CC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270CC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, GiS, Wrocław 2003.</w:t>
            </w:r>
          </w:p>
        </w:tc>
      </w:tr>
    </w:tbl>
    <w:p w14:paraId="31A0DC40" w14:textId="77777777" w:rsidR="00032E2E" w:rsidRPr="007270CC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32E4651" w14:textId="77777777" w:rsidR="00032E2E" w:rsidRPr="007270CC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270CC" w14:paraId="0224DE6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3458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E02D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270CC" w14:paraId="23CFE5CB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4799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902D" w14:textId="4AC9EC5E" w:rsidR="00032E2E" w:rsidRPr="007270CC" w:rsidRDefault="003B449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32E2E" w:rsidRPr="007270CC" w14:paraId="2CA83E20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F4F3F" w14:textId="77777777" w:rsidR="00032E2E" w:rsidRPr="007270CC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00E0F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270CC" w14:paraId="196C00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421F3" w14:textId="77777777" w:rsidR="00032E2E" w:rsidRPr="007270CC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3654" w14:textId="77777777" w:rsidR="00032E2E" w:rsidRPr="007270CC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F50432C" w14:textId="77777777" w:rsidR="00032E2E" w:rsidRPr="00450F95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450F95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B4491" w:rsidRPr="00450F95" w14:paraId="5FD2D253" w14:textId="77777777" w:rsidTr="003B4491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5043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73A1736" wp14:editId="7A9947CF">
                  <wp:extent cx="1066800" cy="1066800"/>
                  <wp:effectExtent l="0" t="0" r="0" b="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E172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BAB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B4491" w:rsidRPr="00450F95" w14:paraId="017C9A21" w14:textId="77777777" w:rsidTr="003B4491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B9DCF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D801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4FC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3B4491" w:rsidRPr="00450F95" w14:paraId="1F5D6C5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8868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BBE7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3BC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B4491" w:rsidRPr="00450F95" w14:paraId="64431BB2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3CE6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211A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4C6FF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B4491" w:rsidRPr="00450F95" w14:paraId="04B42015" w14:textId="77777777" w:rsidTr="003B4491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6D8D" w14:textId="77777777" w:rsidR="003B4491" w:rsidRPr="00450F95" w:rsidRDefault="003B4491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BE06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B324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B4491" w:rsidRPr="00450F95" w14:paraId="6778FACA" w14:textId="77777777" w:rsidTr="003B4491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F7B5B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0E99" w14:textId="77777777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0B6AA458" w14:textId="77777777" w:rsidR="003B4491" w:rsidRDefault="003B4491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52DD3FD" w14:textId="2CC76E98" w:rsidR="00450F95" w:rsidRPr="00450F95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2AE42D5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450F95" w14:paraId="068B11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CEC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7E1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 obcy dla inżynierów</w:t>
            </w:r>
          </w:p>
        </w:tc>
      </w:tr>
      <w:tr w:rsidR="006F4B2C" w:rsidRPr="00450F95" w14:paraId="0227868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E1D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FBAA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4518A54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E26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535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obowiązkowe/obieralne</w:t>
            </w:r>
          </w:p>
        </w:tc>
      </w:tr>
      <w:tr w:rsidR="006F4B2C" w:rsidRPr="00450F95" w14:paraId="4F5A8E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F7A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81FD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Przedmioty podstawowe</w:t>
            </w:r>
          </w:p>
        </w:tc>
      </w:tr>
      <w:tr w:rsidR="006F4B2C" w:rsidRPr="00450F95" w14:paraId="798E5CD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F79F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84D8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Angielski, niemiecki</w:t>
            </w:r>
          </w:p>
        </w:tc>
      </w:tr>
      <w:tr w:rsidR="006F4B2C" w:rsidRPr="00450F95" w14:paraId="49231E4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50A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92FE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2</w:t>
            </w:r>
          </w:p>
        </w:tc>
      </w:tr>
      <w:tr w:rsidR="006F4B2C" w:rsidRPr="00450F95" w14:paraId="3FDADE1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258B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40D4" w14:textId="77777777" w:rsidR="00450F95" w:rsidRPr="00450F95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450F95">
              <w:rPr>
                <w:color w:val="000000"/>
              </w:rPr>
              <w:t>Wydział Humanistyczny</w:t>
            </w:r>
          </w:p>
        </w:tc>
      </w:tr>
    </w:tbl>
    <w:p w14:paraId="4A878A86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CDA12EA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6F4B2C" w:rsidRPr="00450F95" w14:paraId="338D4937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8BD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0618" w14:textId="77777777" w:rsidR="003B4491" w:rsidRPr="00265F0E" w:rsidRDefault="003B4491" w:rsidP="003B449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045F2CD" w14:textId="00CFACC6" w:rsidR="00450F95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07CAF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C3A1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B4491" w:rsidRPr="00450F95" w14:paraId="708BB37D" w14:textId="77777777" w:rsidTr="003B4491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9A0C" w14:textId="5D2E8639" w:rsidR="003B4491" w:rsidRPr="00450F95" w:rsidRDefault="003B4491" w:rsidP="003B4491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9ABF" w14:textId="1C6F1869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69CE" w14:textId="6EB67B7B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C433" w14:textId="77777777" w:rsidR="003B4491" w:rsidRPr="00450F95" w:rsidRDefault="003B4491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3FE421FD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F8CAB7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450F95" w14:paraId="2784AA52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A639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450F95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450F95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6E46A714" w14:textId="77777777" w:rsidR="00450F95" w:rsidRPr="00450F95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786CF9A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9D7092E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450F95" w14:paraId="3D50610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8196E" w14:textId="77777777" w:rsidR="00431208" w:rsidRPr="007270CC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="00431208"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05446436" w14:textId="77777777" w:rsidR="00450F95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 mechaniką i budową maszyn</w:t>
            </w: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2BC51787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43245A74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64AEE7C2" w14:textId="77777777" w:rsidR="00431208" w:rsidRPr="007270CC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24FDF297" w14:textId="77777777" w:rsidR="00431208" w:rsidRPr="00450F95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270CC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4FA6F8AC" w14:textId="77777777" w:rsidR="00194B90" w:rsidRPr="00450F95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39EC1FD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450F95" w14:paraId="13FEB610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E925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E8F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51760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450F95" w14:paraId="38AA4C4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44C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450F95" w14:paraId="58DB87AC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0C4B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848B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270CC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A68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450F95" w14:paraId="43C6E260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AA6C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450F95" w14:paraId="74EEE03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6181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698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potrafi porozumiewać się w języku polskim i obcym stosując specjalistyczną terminologię z zakresu mechaniki,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4DD1" w14:textId="77777777" w:rsidR="00431208" w:rsidRPr="007270CC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270CC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39330260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450F95" w14:paraId="2F1FCC5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42F4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4681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posługuje się językiem obcym w stopniu wystarczającym do porozumiewania się, a także czytania ze zrozumieniem również informacji ze słownictwem technicznym w zakresie mechaniki,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C816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450F95" w14:paraId="6E2E244C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B8A2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450F95" w14:paraId="1CCAC90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64C7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1928" w14:textId="77777777" w:rsidR="00431208" w:rsidRPr="00450F95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FEE8" w14:textId="77777777" w:rsidR="00431208" w:rsidRPr="00450F95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A8DB9C0" w14:textId="77777777" w:rsidR="00194B90" w:rsidRPr="00450F95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A1BCFCC" w14:textId="77777777" w:rsidR="00431208" w:rsidRPr="00450F95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270CC" w14:paraId="01BFC75D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F7EC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0796E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F4D93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270CC" w14:paraId="6E29A869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FEEC9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8711C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12B7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2E49F" w14:textId="77777777" w:rsidR="00431208" w:rsidRPr="007270CC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270CC" w14:paraId="0E7A91B0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EBFB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D241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A6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96A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93D6C76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3BA92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3E44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r w:rsidRPr="007270CC">
              <w:rPr>
                <w:sz w:val="20"/>
                <w:szCs w:val="20"/>
                <w:lang w:val="en-US"/>
              </w:rPr>
              <w:t xml:space="preserve">Użycie : „cause to”, „prevent”, „stop”, “ allow to”, “enable to” oraz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69EA2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5DD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089A31A3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A3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8DED9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F88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611B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ED90D57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EF23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E937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AB4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FF43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218ED285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AC4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17CD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D36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5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8F848B9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EF81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0073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647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8F8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6902DFA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D113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3A702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E12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C5E73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75B9D4E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0C59C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B9D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D0C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86F8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FB17186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E9E90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5E35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03397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7E24C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6EEF51E9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FB71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0F1E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BCF68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BCF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C4BB91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386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A7E5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E11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F2F7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54B0B27E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9C783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999F" w14:textId="77777777" w:rsidR="00431208" w:rsidRPr="007270CC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D48F9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534A0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27CB7460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79D9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B26C9" w14:textId="77777777" w:rsidR="00431208" w:rsidRPr="007270CC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BEC9F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767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70D972B8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C4DFB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87E7B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270CC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2EE4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8C48E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270CC" w14:paraId="45DE9789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F5B4" w14:textId="77777777" w:rsidR="00431208" w:rsidRPr="007270CC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8D3C8" w14:textId="77777777" w:rsidR="00431208" w:rsidRPr="007270CC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270CC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6DE1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42DA" w14:textId="77777777" w:rsidR="00431208" w:rsidRPr="007270CC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270CC" w14:paraId="0D5FA2BF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843A8" w14:textId="77777777" w:rsidR="00431208" w:rsidRPr="007270CC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83230" w14:textId="77777777" w:rsidR="00431208" w:rsidRPr="007270CC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3114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BDB5" w14:textId="77777777" w:rsidR="00431208" w:rsidRPr="007270CC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28F332A2" w14:textId="77777777" w:rsidR="00450F95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4EA4200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270CC" w14:paraId="3D69C958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C8F9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E387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19D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270CC" w14:paraId="3396E61A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E0F7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CBB6" w14:textId="77777777" w:rsidR="009C6CEB" w:rsidRPr="007270CC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1687B96C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6FE10F77" w14:textId="77777777" w:rsidR="009C6CEB" w:rsidRPr="007270CC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81B4104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389A08CD" w14:textId="77777777" w:rsidR="009C6CEB" w:rsidRPr="007270CC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08506BDB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104659B3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75EBD0C9" w14:textId="77777777" w:rsidR="009C6CEB" w:rsidRPr="007270CC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72B5A807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3DFBFBDF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06FA6013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4E446602" w14:textId="77777777" w:rsidR="009C6CEB" w:rsidRPr="007270CC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310A41E7" w14:textId="77777777" w:rsidR="009C6CEB" w:rsidRPr="007270CC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195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19CB8043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F044E9A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53482FA1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3580A7C" w14:textId="77777777" w:rsidR="009C6CEB" w:rsidRPr="007270CC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3F064FFB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373688" w14:textId="77777777" w:rsidR="00450F95" w:rsidRPr="00450F95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1340442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270CC" w14:paraId="17603A24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0D67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2EF7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F01D" w14:textId="77777777" w:rsidR="009C6CEB" w:rsidRPr="007270CC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270CC" w14:paraId="2D2B995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333FE" w14:textId="77777777" w:rsidR="009C6CEB" w:rsidRPr="007270CC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270CC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8AF6" w14:textId="77777777" w:rsidR="009C6CEB" w:rsidRPr="007270CC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270CC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41F5EA97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270CC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123579ED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28932F1F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90AE" w14:textId="77777777" w:rsidR="009C6CEB" w:rsidRPr="007270CC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270CC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270CC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1F522394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CA77241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3ED70FEA" w14:textId="77777777" w:rsidR="009C6CEB" w:rsidRPr="00450F95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450F95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270CC" w14:paraId="28A75A00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A57DA" w14:textId="77777777" w:rsidR="009C6CEB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929D9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270CC" w14:paraId="6637C5B8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889E" w14:textId="77777777" w:rsidR="009C6CEB" w:rsidRPr="007270CC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EE5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4A61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7763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F8D2D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270CC" w14:paraId="5FC69E4D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923E6" w14:textId="77777777" w:rsidR="009C6CEB" w:rsidRPr="007270CC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F24A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E284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FAF6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E1C2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45F60A7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3CD1B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7C8B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C460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7595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C5BE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619F37F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C482" w14:textId="77777777" w:rsidR="009C6CEB" w:rsidRPr="007270CC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63D3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831F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B24A3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5C1A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270CC" w14:paraId="71296C7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22B56" w14:textId="77777777" w:rsidR="009C6CEB" w:rsidRPr="007270CC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555B7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0E4B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F31A8" w14:textId="77777777" w:rsidR="009C6CEB" w:rsidRPr="007270CC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0CEC6" w14:textId="77777777" w:rsidR="009C6CEB" w:rsidRPr="007270CC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336966" w14:textId="77777777" w:rsidR="009C6CEB" w:rsidRPr="00450F95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185F493F" w14:textId="77777777" w:rsidR="00450F95" w:rsidRPr="00450F95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450F95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450F95" w14:paraId="27982506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AB8A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E8682B5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00346467" w14:textId="77777777" w:rsidTr="00450F95">
              <w:tc>
                <w:tcPr>
                  <w:tcW w:w="4531" w:type="dxa"/>
                  <w:shd w:val="clear" w:color="auto" w:fill="auto"/>
                </w:tcPr>
                <w:p w14:paraId="79512EB8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7A484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1A11BA7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4FC804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D150B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5D835572" w14:textId="77777777" w:rsidTr="00450F95">
              <w:tc>
                <w:tcPr>
                  <w:tcW w:w="4531" w:type="dxa"/>
                  <w:shd w:val="clear" w:color="auto" w:fill="auto"/>
                </w:tcPr>
                <w:p w14:paraId="352B667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0680A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45C0D4FC" w14:textId="77777777" w:rsidTr="00450F95">
              <w:tc>
                <w:tcPr>
                  <w:tcW w:w="4531" w:type="dxa"/>
                  <w:shd w:val="clear" w:color="auto" w:fill="auto"/>
                </w:tcPr>
                <w:p w14:paraId="1271E62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96798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277BCDDD" w14:textId="77777777" w:rsidTr="00450F95">
              <w:tc>
                <w:tcPr>
                  <w:tcW w:w="4531" w:type="dxa"/>
                  <w:shd w:val="clear" w:color="auto" w:fill="auto"/>
                </w:tcPr>
                <w:p w14:paraId="11B79015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1F228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EE4B246" w14:textId="77777777" w:rsidTr="00450F95">
              <w:tc>
                <w:tcPr>
                  <w:tcW w:w="4531" w:type="dxa"/>
                  <w:shd w:val="clear" w:color="auto" w:fill="auto"/>
                </w:tcPr>
                <w:p w14:paraId="53955BB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EB8F4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1F4A7064" w14:textId="77777777" w:rsidTr="00450F95">
              <w:tc>
                <w:tcPr>
                  <w:tcW w:w="4531" w:type="dxa"/>
                  <w:shd w:val="clear" w:color="auto" w:fill="auto"/>
                </w:tcPr>
                <w:p w14:paraId="4697D73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28EE4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5C66833" w14:textId="77777777" w:rsidR="00450F95" w:rsidRPr="00450F95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2D12F60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E13215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450F95" w14:paraId="7D1F344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A13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3126B489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4E8ACBC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11.</w:t>
      </w:r>
      <w:r w:rsidRPr="00450F95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450F95" w14:paraId="21B6F455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76E47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E8CA9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450F95" w14:paraId="77AF5BBB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8188E" w14:textId="77777777" w:rsidR="00450F95" w:rsidRPr="00450F95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2B17D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E13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450F95" w14:paraId="65334098" w14:textId="77777777" w:rsidTr="003B449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F1EF4" w14:textId="77777777" w:rsidR="00450F95" w:rsidRPr="00450F95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450F95" w14:paraId="3C4B05C3" w14:textId="77777777" w:rsidTr="003B449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EBC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DBA0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7B17" w14:textId="77777777" w:rsidR="00450F95" w:rsidRPr="00450F95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450F95" w14:paraId="293E03B8" w14:textId="77777777" w:rsidTr="003B449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28CC9A" w14:textId="77777777" w:rsidR="00450F95" w:rsidRPr="00450F95" w:rsidRDefault="00450F95" w:rsidP="003B44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450F95" w14:paraId="1EA605E9" w14:textId="77777777" w:rsidTr="003B4491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602B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F8C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141B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450F95" w14:paraId="174CD843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FC150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7EFC8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69DB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6043414F" w14:textId="77777777" w:rsidTr="003B4491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3BF5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19FF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0601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450F95" w14:paraId="514BEB07" w14:textId="77777777" w:rsidTr="003B4491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B1E5" w14:textId="69AC0E00" w:rsidR="00450F95" w:rsidRPr="003B4491" w:rsidRDefault="00450F95" w:rsidP="003B4491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72A3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A5E4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450F95" w14:paraId="74D835E7" w14:textId="77777777" w:rsidTr="003B4491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4528" w14:textId="77777777" w:rsidR="00450F95" w:rsidRPr="00450F95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450F95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450F95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F2AA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2325" w14:textId="77777777" w:rsidR="00450F95" w:rsidRPr="00450F95" w:rsidRDefault="009C6CEB" w:rsidP="003B4491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2598DBAD" w14:textId="77777777" w:rsidR="00194B90" w:rsidRPr="00450F95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303FF4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12. Literatura zajęć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C6CEB" w:rsidRPr="007270CC" w14:paraId="01AD8D50" w14:textId="77777777" w:rsidTr="00D567B3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781C" w14:textId="77777777" w:rsidR="009C6CEB" w:rsidRPr="007270CC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obowiązkowa:</w:t>
            </w:r>
          </w:p>
          <w:p w14:paraId="3196CFC5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Zettl, E.: Aus moderner Technik und Naturwissenschaft, Hueber Verlag 2003</w:t>
            </w:r>
          </w:p>
        </w:tc>
      </w:tr>
      <w:tr w:rsidR="009C6CEB" w:rsidRPr="00A7155A" w14:paraId="0FC3F827" w14:textId="77777777" w:rsidTr="00D567B3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FA3E" w14:textId="77777777" w:rsidR="009C6CEB" w:rsidRPr="007270CC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 zalecana / fakultatywna:</w:t>
            </w:r>
          </w:p>
          <w:p w14:paraId="451727F8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Łuniewska, K.: einFach gut, Kommunikation in Technik und Industrie, Profil 2, PWN i Goethe Institut 1999</w:t>
            </w:r>
          </w:p>
          <w:p w14:paraId="246520D9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Becker, N.:Fachdeutsch Technik Metall und Elektroberufe, Hueber Verlag 1993</w:t>
            </w:r>
          </w:p>
          <w:p w14:paraId="56A9F0CF" w14:textId="77777777" w:rsidR="009C6CEB" w:rsidRPr="007270CC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Grigull, I / Raven, S.: Geschӓftliche Begegnungen B1+, Schubert Verlag 2013</w:t>
            </w:r>
          </w:p>
          <w:p w14:paraId="50881615" w14:textId="77777777" w:rsidR="009C6CEB" w:rsidRPr="007270CC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r w:rsidRPr="007270CC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Jabłońska, D.: Energie Roboter Autos Züge, Sachtexte mit Übungen für Deutsch als Fremdsprache, Kraków 2011</w:t>
            </w:r>
          </w:p>
        </w:tc>
      </w:tr>
    </w:tbl>
    <w:p w14:paraId="6C139F72" w14:textId="77777777" w:rsidR="009C6CEB" w:rsidRPr="00450F95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47D8C9DB" w14:textId="77777777" w:rsidR="00450F95" w:rsidRPr="00450F95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450F95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450F95" w14:paraId="6BB2028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B0B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8A36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450F95" w14:paraId="2BEB371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9E68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4B972" w14:textId="5352D98C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6F4B2C" w:rsidRPr="00450F95" w14:paraId="0F7D5BC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22D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D377" w14:textId="77777777" w:rsidR="00450F95" w:rsidRPr="00450F95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450F95" w14:paraId="525BC95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3862" w14:textId="77777777" w:rsidR="00450F95" w:rsidRPr="00450F95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450F95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DAB2" w14:textId="77777777" w:rsidR="00450F95" w:rsidRPr="00450F95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648C170" w14:textId="77777777" w:rsidR="00450F95" w:rsidRPr="00450F95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450F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6E54317D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0C27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388EDEA4" wp14:editId="5C0015AA">
                  <wp:extent cx="1066800" cy="1066800"/>
                  <wp:effectExtent l="0" t="0" r="0" b="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100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DD0E8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6588B481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871E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B435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533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99A413A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95B3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CFE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2BD5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3149C719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5266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9E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A200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3AB997CD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7CF8A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C99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F3B0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428662F3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155E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901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35ED7320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031B88F" w14:textId="6E4408CF" w:rsidR="00A92560" w:rsidRPr="007270CC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56652F78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270CC" w14:paraId="40918717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27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92F1F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Marketing dla inżynierów</w:t>
            </w:r>
          </w:p>
        </w:tc>
      </w:tr>
      <w:tr w:rsidR="00A92560" w:rsidRPr="007270CC" w14:paraId="503654B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4B22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1FA9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05F9525C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8EEE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2A1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A92560" w:rsidRPr="007270CC" w14:paraId="68C1456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534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01E3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A92560" w:rsidRPr="007270CC" w14:paraId="1ED09F8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FF8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8A5B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A92560" w:rsidRPr="007270CC" w14:paraId="465887B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AE31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6C97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A92560" w:rsidRPr="007270CC" w14:paraId="5D716DF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4D6C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0F30" w14:textId="77777777" w:rsidR="00A92560" w:rsidRPr="007270CC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dr Agnieszka Wala</w:t>
            </w:r>
          </w:p>
        </w:tc>
      </w:tr>
    </w:tbl>
    <w:p w14:paraId="639397A8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02DF175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A92560" w:rsidRPr="007270CC" w14:paraId="0FA4B1F7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DEC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6253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33913A" w14:textId="10460DF4" w:rsidR="00A92560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073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4B6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270CC" w14:paraId="721419AF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0F85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4366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70FB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074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2560" w:rsidRPr="007270CC" w14:paraId="0EB4C68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3CF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D8D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C00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171F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5B7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2F8D54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270CC" w14:paraId="23CAF2AD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BFFC" w14:textId="77777777" w:rsidR="00A92560" w:rsidRPr="00194B90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270CC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270CC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3BCC9F4E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083F9D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270CC" w14:paraId="369025A6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406E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4F1D7FFF" w14:textId="77777777" w:rsidR="00A92560" w:rsidRPr="007270CC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39C430C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270CC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53012599" w14:textId="77777777" w:rsidR="00A92560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E0C45AE" w14:textId="77777777" w:rsidR="00A92560" w:rsidRPr="007270CC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270CC" w14:paraId="49FD2513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A220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CC65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097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270CC" w14:paraId="58F1FD80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13A3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270CC" w14:paraId="00326306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F48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02B7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0E7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270CC" w14:paraId="29A48387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8498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270CC" w14:paraId="5342538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9EC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C568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F87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270CC" w14:paraId="268A307A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56B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270CC" w14:paraId="3CD9EDB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2802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1F9B" w14:textId="77777777" w:rsidR="00A30362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4E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F82389D" w14:textId="77777777" w:rsidR="00194B90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C2A76B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270CC" w14:paraId="7C4B58AB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739D79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7B3EB43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2F94D8B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0BCFCC7C" w14:textId="77777777" w:rsidTr="00194B90">
        <w:trPr>
          <w:trHeight w:val="196"/>
        </w:trPr>
        <w:tc>
          <w:tcPr>
            <w:tcW w:w="635" w:type="dxa"/>
            <w:vMerge/>
          </w:tcPr>
          <w:p w14:paraId="7195970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2D09C2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680424B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02016D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505D29A8" w14:textId="77777777" w:rsidTr="00194B90">
        <w:trPr>
          <w:trHeight w:val="225"/>
        </w:trPr>
        <w:tc>
          <w:tcPr>
            <w:tcW w:w="635" w:type="dxa"/>
          </w:tcPr>
          <w:p w14:paraId="3DE47B6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015E09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0FAEAD0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3B308B4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C4B374A" w14:textId="77777777" w:rsidTr="00194B90">
        <w:trPr>
          <w:trHeight w:val="285"/>
        </w:trPr>
        <w:tc>
          <w:tcPr>
            <w:tcW w:w="635" w:type="dxa"/>
          </w:tcPr>
          <w:p w14:paraId="2113ECF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1477B9B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501D965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A1CC2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39AE3B1" w14:textId="77777777" w:rsidTr="00194B90">
        <w:trPr>
          <w:trHeight w:val="253"/>
        </w:trPr>
        <w:tc>
          <w:tcPr>
            <w:tcW w:w="635" w:type="dxa"/>
          </w:tcPr>
          <w:p w14:paraId="4C95020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B7C835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2C779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8EBAA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63477340" w14:textId="77777777" w:rsidTr="00194B90">
        <w:trPr>
          <w:trHeight w:val="240"/>
        </w:trPr>
        <w:tc>
          <w:tcPr>
            <w:tcW w:w="635" w:type="dxa"/>
          </w:tcPr>
          <w:p w14:paraId="181DED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4F2BEB4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62EE2F6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69E559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032ACBA" w14:textId="77777777" w:rsidTr="00194B90">
        <w:trPr>
          <w:trHeight w:val="240"/>
        </w:trPr>
        <w:tc>
          <w:tcPr>
            <w:tcW w:w="635" w:type="dxa"/>
          </w:tcPr>
          <w:p w14:paraId="471D4AD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49CC3BB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B1AFA9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50C9EB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E930EC2" w14:textId="77777777" w:rsidTr="00194B90">
        <w:trPr>
          <w:trHeight w:val="240"/>
        </w:trPr>
        <w:tc>
          <w:tcPr>
            <w:tcW w:w="635" w:type="dxa"/>
          </w:tcPr>
          <w:p w14:paraId="53191CE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0576D91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3B73BF1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6275DC5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6A7715C" w14:textId="77777777" w:rsidTr="00194B90">
        <w:trPr>
          <w:trHeight w:val="240"/>
        </w:trPr>
        <w:tc>
          <w:tcPr>
            <w:tcW w:w="635" w:type="dxa"/>
          </w:tcPr>
          <w:p w14:paraId="4AAA0CC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78BA1CF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16F7142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FCD6BA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0CBE5D17" w14:textId="77777777" w:rsidTr="00194B90">
        <w:trPr>
          <w:trHeight w:val="240"/>
        </w:trPr>
        <w:tc>
          <w:tcPr>
            <w:tcW w:w="635" w:type="dxa"/>
          </w:tcPr>
          <w:p w14:paraId="00B496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2B0977F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254CC5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0D478B7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5190724C" w14:textId="77777777" w:rsidTr="00194B90">
        <w:tc>
          <w:tcPr>
            <w:tcW w:w="635" w:type="dxa"/>
          </w:tcPr>
          <w:p w14:paraId="7E05F90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630916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5046C94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46A5613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D7DA13B" w14:textId="77777777" w:rsidR="00194B90" w:rsidRDefault="00194B90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270CC" w14:paraId="1C0374F6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79F232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3F15983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3A7E580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270CC" w14:paraId="42D5F43D" w14:textId="77777777" w:rsidTr="00194B90">
        <w:trPr>
          <w:trHeight w:val="196"/>
        </w:trPr>
        <w:tc>
          <w:tcPr>
            <w:tcW w:w="643" w:type="dxa"/>
            <w:vMerge/>
          </w:tcPr>
          <w:p w14:paraId="4BAABD3C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702A85A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2A56563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369A9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270CC" w14:paraId="265F178C" w14:textId="77777777" w:rsidTr="00E11C10">
        <w:trPr>
          <w:trHeight w:val="225"/>
        </w:trPr>
        <w:tc>
          <w:tcPr>
            <w:tcW w:w="643" w:type="dxa"/>
          </w:tcPr>
          <w:p w14:paraId="2507B06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330692D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1E3C29E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1F8C89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5E1C9F5" w14:textId="77777777" w:rsidTr="00E11C10">
        <w:trPr>
          <w:trHeight w:val="285"/>
        </w:trPr>
        <w:tc>
          <w:tcPr>
            <w:tcW w:w="643" w:type="dxa"/>
          </w:tcPr>
          <w:p w14:paraId="29171D0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76C1F7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0A5028A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33FF9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4FEA04B3" w14:textId="77777777" w:rsidTr="00E11C10">
        <w:trPr>
          <w:trHeight w:val="345"/>
        </w:trPr>
        <w:tc>
          <w:tcPr>
            <w:tcW w:w="643" w:type="dxa"/>
          </w:tcPr>
          <w:p w14:paraId="620D7E0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AA83A4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62D0223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BE4856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EF8BFF6" w14:textId="77777777" w:rsidTr="00E11C10">
        <w:trPr>
          <w:trHeight w:val="345"/>
        </w:trPr>
        <w:tc>
          <w:tcPr>
            <w:tcW w:w="643" w:type="dxa"/>
          </w:tcPr>
          <w:p w14:paraId="5FC331B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E57793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5CD25294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6CD9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16E383E" w14:textId="77777777" w:rsidTr="00E11C10">
        <w:trPr>
          <w:trHeight w:val="345"/>
        </w:trPr>
        <w:tc>
          <w:tcPr>
            <w:tcW w:w="643" w:type="dxa"/>
          </w:tcPr>
          <w:p w14:paraId="27E9387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392880C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61E03D2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82271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6C22E6B" w14:textId="77777777" w:rsidTr="00E11C10">
        <w:trPr>
          <w:trHeight w:val="240"/>
        </w:trPr>
        <w:tc>
          <w:tcPr>
            <w:tcW w:w="643" w:type="dxa"/>
          </w:tcPr>
          <w:p w14:paraId="0C709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559028B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167753D8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D84B0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08A5C842" w14:textId="77777777" w:rsidTr="00E11C10">
        <w:trPr>
          <w:trHeight w:val="310"/>
        </w:trPr>
        <w:tc>
          <w:tcPr>
            <w:tcW w:w="643" w:type="dxa"/>
          </w:tcPr>
          <w:p w14:paraId="727B9C9B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0B33C91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5CB5543C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D7171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743AD81C" w14:textId="77777777" w:rsidTr="00E11C10">
        <w:trPr>
          <w:trHeight w:val="310"/>
        </w:trPr>
        <w:tc>
          <w:tcPr>
            <w:tcW w:w="643" w:type="dxa"/>
          </w:tcPr>
          <w:p w14:paraId="5B00350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31FF88C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332F8427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ED8CAE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72DA7A82" w14:textId="77777777" w:rsidTr="00E11C10">
        <w:trPr>
          <w:trHeight w:val="310"/>
        </w:trPr>
        <w:tc>
          <w:tcPr>
            <w:tcW w:w="643" w:type="dxa"/>
          </w:tcPr>
          <w:p w14:paraId="10818F6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5567252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710A297A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E6305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863231C" w14:textId="77777777" w:rsidTr="00E11C10">
        <w:trPr>
          <w:trHeight w:val="310"/>
        </w:trPr>
        <w:tc>
          <w:tcPr>
            <w:tcW w:w="643" w:type="dxa"/>
          </w:tcPr>
          <w:p w14:paraId="429AD0C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484920D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387CAB5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C547E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C1A986F" w14:textId="77777777" w:rsidTr="00E11C10">
        <w:trPr>
          <w:trHeight w:val="310"/>
        </w:trPr>
        <w:tc>
          <w:tcPr>
            <w:tcW w:w="643" w:type="dxa"/>
          </w:tcPr>
          <w:p w14:paraId="7E46AEA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78A63EE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1CC95F1F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52EB52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2DC5BC71" w14:textId="77777777" w:rsidTr="00E11C10">
        <w:trPr>
          <w:trHeight w:val="310"/>
        </w:trPr>
        <w:tc>
          <w:tcPr>
            <w:tcW w:w="643" w:type="dxa"/>
          </w:tcPr>
          <w:p w14:paraId="1356A6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7E45183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3BBE8F88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952C0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164437C4" w14:textId="77777777" w:rsidTr="00E11C10">
        <w:trPr>
          <w:trHeight w:val="310"/>
        </w:trPr>
        <w:tc>
          <w:tcPr>
            <w:tcW w:w="643" w:type="dxa"/>
          </w:tcPr>
          <w:p w14:paraId="15DAF69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0C33F4C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0412C1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443223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2C6C37F1" w14:textId="77777777" w:rsidTr="00E11C10">
        <w:trPr>
          <w:trHeight w:val="310"/>
        </w:trPr>
        <w:tc>
          <w:tcPr>
            <w:tcW w:w="643" w:type="dxa"/>
          </w:tcPr>
          <w:p w14:paraId="521C25E1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1CE6141D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19E5B2D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1CA17D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270CC" w14:paraId="507EFEEE" w14:textId="77777777" w:rsidTr="00E11C10">
        <w:trPr>
          <w:trHeight w:val="310"/>
        </w:trPr>
        <w:tc>
          <w:tcPr>
            <w:tcW w:w="643" w:type="dxa"/>
          </w:tcPr>
          <w:p w14:paraId="4EAAD20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A47EFDF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4CA00A0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86BFF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270CC" w14:paraId="0DE50221" w14:textId="77777777" w:rsidTr="00E11C10">
        <w:tc>
          <w:tcPr>
            <w:tcW w:w="643" w:type="dxa"/>
          </w:tcPr>
          <w:p w14:paraId="3306E400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2A65B14A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1A4F1CD5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811CCA7" w14:textId="77777777" w:rsidR="00A30362" w:rsidRPr="007270CC" w:rsidRDefault="00A30362" w:rsidP="00E11C1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270C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58F6F3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F6D3959" w14:textId="77777777" w:rsidR="00A30362" w:rsidRPr="007270CC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270CC" w14:paraId="383CAB4E" w14:textId="77777777" w:rsidTr="00450F95">
        <w:tc>
          <w:tcPr>
            <w:tcW w:w="1666" w:type="dxa"/>
          </w:tcPr>
          <w:p w14:paraId="0C3DDB82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C1ACB57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AF79C86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270CC" w14:paraId="4722BB23" w14:textId="77777777" w:rsidTr="00450F95">
        <w:tc>
          <w:tcPr>
            <w:tcW w:w="1666" w:type="dxa"/>
          </w:tcPr>
          <w:p w14:paraId="0A849519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B5897A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0BFBF8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270CC" w14:paraId="5E1DE9B4" w14:textId="77777777" w:rsidTr="00450F95">
        <w:tc>
          <w:tcPr>
            <w:tcW w:w="1666" w:type="dxa"/>
          </w:tcPr>
          <w:p w14:paraId="1A72108C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4F194B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2E3F43E" w14:textId="77777777" w:rsidR="00A30362" w:rsidRPr="007270CC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3C9B8FE8" w14:textId="77777777" w:rsidR="00A30362" w:rsidRPr="007270CC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6EC983D" w14:textId="77777777" w:rsidR="00A92560" w:rsidRPr="007270CC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D9937A6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270CC" w14:paraId="50F5E6D1" w14:textId="77777777" w:rsidTr="00450F95">
        <w:tc>
          <w:tcPr>
            <w:tcW w:w="1526" w:type="dxa"/>
          </w:tcPr>
          <w:p w14:paraId="69F8AC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40B0C79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EA2E10" w14:textId="41CA2130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E11C10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="00E11C10" w:rsidRPr="007270C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270CC" w14:paraId="50E14522" w14:textId="77777777" w:rsidTr="00450F95">
        <w:tc>
          <w:tcPr>
            <w:tcW w:w="1526" w:type="dxa"/>
          </w:tcPr>
          <w:p w14:paraId="04A4B2F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D71D1A5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28477B7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3EF179FA" w14:textId="77777777" w:rsidR="00A30362" w:rsidRPr="007270CC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270CC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270CC" w14:paraId="20408527" w14:textId="77777777" w:rsidTr="00450F95">
        <w:tc>
          <w:tcPr>
            <w:tcW w:w="1526" w:type="dxa"/>
          </w:tcPr>
          <w:p w14:paraId="6D2616F8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94C1E54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28346EA2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7E8508D3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0B08DE6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6640DF6A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1C7D2D4" w14:textId="77777777" w:rsidR="00A30362" w:rsidRPr="007270CC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270CC" w14:paraId="7D5F114B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FE961" w14:textId="77777777" w:rsidR="00A30362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D90A5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6DF51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270CC" w14:paraId="76EF9B9A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6A1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303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0B67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46A9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AE72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5A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A28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8589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270CC" w14:paraId="4203793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640C" w14:textId="77777777" w:rsidR="00A30362" w:rsidRPr="007270CC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F90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84A44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607A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0F36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814E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8459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4F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10850CE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0CA4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C0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96F9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A667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58E98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485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D4D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0EC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57BB2D4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FCD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7E0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0BBC6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068DB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36FC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E7E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B35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2DD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270CC" w14:paraId="0091DE4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26ED" w14:textId="77777777" w:rsidR="00A30362" w:rsidRPr="007270CC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25C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4B27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2F5147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4DE6A8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C162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73F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A5E3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270CC" w14:paraId="55FB6D1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9B24" w14:textId="77777777" w:rsidR="00A30362" w:rsidRPr="007270CC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14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3EC4A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ECBD21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08A90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552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BF9F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158C" w14:textId="77777777" w:rsidR="00A30362" w:rsidRPr="007270CC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9949493" w14:textId="77777777" w:rsidR="00A30362" w:rsidRPr="007270CC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4148BFE" w14:textId="77777777" w:rsidR="00A92560" w:rsidRPr="007270CC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194B9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270CC" w14:paraId="2A928B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58C7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99AB66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4D5863EF" w14:textId="77777777" w:rsidTr="00450F95">
              <w:tc>
                <w:tcPr>
                  <w:tcW w:w="4531" w:type="dxa"/>
                  <w:shd w:val="clear" w:color="auto" w:fill="auto"/>
                </w:tcPr>
                <w:p w14:paraId="0E5151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AFA4F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0CB67E8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FE97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FD3A69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6DD62364" w14:textId="77777777" w:rsidTr="00450F95">
              <w:tc>
                <w:tcPr>
                  <w:tcW w:w="4531" w:type="dxa"/>
                  <w:shd w:val="clear" w:color="auto" w:fill="auto"/>
                </w:tcPr>
                <w:p w14:paraId="5021A7B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2CC03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844DA2F" w14:textId="77777777" w:rsidTr="00450F95">
              <w:tc>
                <w:tcPr>
                  <w:tcW w:w="4531" w:type="dxa"/>
                  <w:shd w:val="clear" w:color="auto" w:fill="auto"/>
                </w:tcPr>
                <w:p w14:paraId="4B189C6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340231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3F54F68F" w14:textId="77777777" w:rsidTr="00450F95">
              <w:tc>
                <w:tcPr>
                  <w:tcW w:w="4531" w:type="dxa"/>
                  <w:shd w:val="clear" w:color="auto" w:fill="auto"/>
                </w:tcPr>
                <w:p w14:paraId="54730262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2F441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10546747" w14:textId="77777777" w:rsidTr="00450F95">
              <w:tc>
                <w:tcPr>
                  <w:tcW w:w="4531" w:type="dxa"/>
                  <w:shd w:val="clear" w:color="auto" w:fill="auto"/>
                </w:tcPr>
                <w:p w14:paraId="3983A6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9BA6A3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5FADA8FB" w14:textId="77777777" w:rsidTr="00450F95">
              <w:tc>
                <w:tcPr>
                  <w:tcW w:w="4531" w:type="dxa"/>
                  <w:shd w:val="clear" w:color="auto" w:fill="auto"/>
                </w:tcPr>
                <w:p w14:paraId="110ABAC7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AC2FA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4389AAC" w14:textId="77777777" w:rsidR="00A92560" w:rsidRPr="007270CC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F0583D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9760189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270CC" w14:paraId="1A6C660A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DBC1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4B9348E7" w14:textId="77777777" w:rsidR="00194B90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C609364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194B90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270CC" w14:paraId="159918CE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5C7D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FF650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270CC" w14:paraId="6975F4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6417" w14:textId="77777777" w:rsidR="00A92560" w:rsidRPr="007270CC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1843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4014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270CC" w14:paraId="076268E3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190F1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270CC" w14:paraId="4A3A81C2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7F57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1341" w14:textId="77777777" w:rsidR="00A92560" w:rsidRPr="007270CC" w:rsidRDefault="00A3036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9EF8" w14:textId="77777777" w:rsidR="00A92560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7270CC" w14:paraId="6DAFB5C1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90DE5F" w14:textId="77777777" w:rsidR="00A92560" w:rsidRPr="007270CC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270CC" w14:paraId="1F18157D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A5C0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7B50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6742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7270CC" w14:paraId="23099A95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1678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C6C4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50DB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7270CC" w14:paraId="7E3BDB59" w14:textId="77777777" w:rsidTr="00E11C1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025F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3D1DA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5BC8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270CC" w14:paraId="798C58B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8B0FC" w14:textId="6B1F632F" w:rsidR="00A92560" w:rsidRPr="00E11C10" w:rsidRDefault="00A92560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7A21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21DF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7270CC" w14:paraId="367BC91C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3D26D" w14:textId="77777777" w:rsidR="00A92560" w:rsidRPr="007270CC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5BC5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94293" w14:textId="77777777" w:rsidR="00A92560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45DF0A7E" w14:textId="77777777" w:rsidR="00194B90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8A25D04" w14:textId="77777777" w:rsidR="00A30362" w:rsidRPr="007270CC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270CC" w14:paraId="22EFD41A" w14:textId="77777777" w:rsidTr="00450F95">
        <w:tc>
          <w:tcPr>
            <w:tcW w:w="10065" w:type="dxa"/>
            <w:shd w:val="clear" w:color="auto" w:fill="auto"/>
          </w:tcPr>
          <w:p w14:paraId="27D722BE" w14:textId="77777777" w:rsidR="00A30362" w:rsidRPr="007270CC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5CA706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1480360C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15A62BED" w14:textId="77777777" w:rsidR="00A30362" w:rsidRPr="007270CC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270CC" w14:paraId="36D1EDC8" w14:textId="77777777" w:rsidTr="00450F95">
        <w:tc>
          <w:tcPr>
            <w:tcW w:w="10065" w:type="dxa"/>
            <w:shd w:val="clear" w:color="auto" w:fill="auto"/>
          </w:tcPr>
          <w:p w14:paraId="65A8BB57" w14:textId="77777777" w:rsidR="00A30362" w:rsidRPr="007270CC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527E6E7" w14:textId="77777777" w:rsidR="00A30362" w:rsidRPr="007270CC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E9BDE89" w14:textId="77777777" w:rsidR="00A30362" w:rsidRPr="007270CC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B4EF2F" w14:textId="77777777" w:rsidR="00A92560" w:rsidRPr="007270CC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270CC" w14:paraId="060E1F8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A781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DA00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270CC" w14:paraId="274ED42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D06C3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5CED" w14:textId="79E8C129" w:rsidR="00A92560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A92560" w:rsidRPr="007270CC" w14:paraId="19D548D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BC46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8B71" w14:textId="77777777" w:rsidR="00A92560" w:rsidRPr="007270CC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270CC" w14:paraId="134DD5B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5D2" w14:textId="77777777" w:rsidR="00A92560" w:rsidRPr="007270CC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B378" w14:textId="77777777" w:rsidR="00A92560" w:rsidRPr="007270CC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C0BABA3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6C458DE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5920F85" w14:textId="77777777" w:rsidR="00A92560" w:rsidRPr="00450F95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F6A371D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450F95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E11C10" w:rsidRPr="007270CC" w14:paraId="1A4AD808" w14:textId="77777777" w:rsidTr="00E11C10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B7A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82C7637" wp14:editId="4CBFE88F">
                  <wp:extent cx="1066800" cy="1066800"/>
                  <wp:effectExtent l="0" t="0" r="0" b="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788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EFF1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E11C10" w:rsidRPr="007270CC" w14:paraId="43AAE37F" w14:textId="77777777" w:rsidTr="00E11C10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5876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917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5476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Mechanika i budowa maszyn</w:t>
            </w:r>
          </w:p>
        </w:tc>
      </w:tr>
      <w:tr w:rsidR="00E11C10" w:rsidRPr="007270CC" w14:paraId="5CA7CC85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548F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A81F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939E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E11C10" w:rsidRPr="007270CC" w14:paraId="4DADC573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E608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80F9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8F8C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E11C10" w:rsidRPr="007270CC" w14:paraId="47941FC4" w14:textId="77777777" w:rsidTr="00E11C10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B395" w14:textId="77777777" w:rsidR="00E11C10" w:rsidRPr="007270CC" w:rsidRDefault="00E11C10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16B3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9404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E11C10" w:rsidRPr="007270CC" w14:paraId="127B8866" w14:textId="77777777" w:rsidTr="00E11C10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3728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7417" w14:textId="77777777" w:rsidR="00E11C10" w:rsidRPr="007270CC" w:rsidRDefault="00E11C10" w:rsidP="00E11C1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42FE94D5" w14:textId="77777777" w:rsidR="00E11C10" w:rsidRDefault="00E11C1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2DA0D28" w14:textId="4312D3B4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71B03F7D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270CC" w14:paraId="054CEABA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88E3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244A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Ochrona własności intelektualnych</w:t>
            </w:r>
          </w:p>
        </w:tc>
      </w:tr>
      <w:tr w:rsidR="001255F4" w:rsidRPr="007270CC" w14:paraId="34692501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8BC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F4F12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1</w:t>
            </w:r>
          </w:p>
        </w:tc>
      </w:tr>
      <w:tr w:rsidR="001255F4" w:rsidRPr="007270CC" w14:paraId="55C3F9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6B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5385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obowiązkowe/obieralne</w:t>
            </w:r>
          </w:p>
        </w:tc>
      </w:tr>
      <w:tr w:rsidR="001255F4" w:rsidRPr="007270CC" w14:paraId="4A75D25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8F200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DEBD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Przedmioty podstawowe</w:t>
            </w:r>
          </w:p>
        </w:tc>
      </w:tr>
      <w:tr w:rsidR="001255F4" w:rsidRPr="007270CC" w14:paraId="4FD5B7B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8A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7F97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Polski</w:t>
            </w:r>
          </w:p>
        </w:tc>
      </w:tr>
      <w:tr w:rsidR="001255F4" w:rsidRPr="007270CC" w14:paraId="6F3FEA3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FA9C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0F6F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3</w:t>
            </w:r>
          </w:p>
        </w:tc>
      </w:tr>
      <w:tr w:rsidR="001255F4" w:rsidRPr="007270CC" w14:paraId="33370A0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93878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0A11" w14:textId="77777777" w:rsidR="001255F4" w:rsidRPr="007270CC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270CC">
              <w:rPr>
                <w:color w:val="000000"/>
              </w:rPr>
              <w:t>Prof. dr hab. inż. Wojciech Kacalak</w:t>
            </w:r>
          </w:p>
        </w:tc>
      </w:tr>
    </w:tbl>
    <w:p w14:paraId="618906A2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D06F5C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2405"/>
        <w:gridCol w:w="2835"/>
        <w:gridCol w:w="2263"/>
        <w:gridCol w:w="2415"/>
      </w:tblGrid>
      <w:tr w:rsidR="001255F4" w:rsidRPr="007270CC" w14:paraId="3376BE14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CF59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8E29" w14:textId="77777777" w:rsidR="00E11C10" w:rsidRPr="00265F0E" w:rsidRDefault="00E11C10" w:rsidP="00E11C1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E765B2E" w14:textId="64416A06" w:rsidR="001255F4" w:rsidRPr="007270CC" w:rsidRDefault="00E11C10" w:rsidP="00E11C1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A57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9116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270CC" w14:paraId="50512B1C" w14:textId="77777777" w:rsidTr="00E11C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CADF" w14:textId="77777777" w:rsidR="001255F4" w:rsidRPr="007270CC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1C36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F99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1862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4BEFDA4F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96EC4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270CC" w14:paraId="4B44130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48F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D9A32BC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990533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270CC" w14:paraId="54E70BB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6A7D" w14:textId="77777777" w:rsidR="001255F4" w:rsidRPr="007270CC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270CC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53272C14" w14:textId="77777777" w:rsidR="001255F4" w:rsidRPr="007270CC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270CC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20D2DFF9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270CC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3EB9C838" w14:textId="77777777" w:rsidR="00C77B3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842EA87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270CC" w14:paraId="7F5FEF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233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F86F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9E4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270CC" w14:paraId="32803BCC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18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270CC" w14:paraId="571F5B5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BDC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404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270CC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F5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270CC" w14:paraId="1051A02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FB6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C191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7B54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270CC" w14:paraId="33C67D51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A100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270CC" w14:paraId="5C793F6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67E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4D88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025D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270CC" w14:paraId="476309B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AA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611A4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9C1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270CC" w14:paraId="3B5EBC2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7E37B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270CC" w14:paraId="5137B97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EF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E02" w14:textId="77777777" w:rsidR="00102B7E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F901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61D3E945" w14:textId="77777777" w:rsidR="00C77B3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A8D562" w14:textId="77777777" w:rsidR="00102B7E" w:rsidRPr="007270CC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270CC" w14:paraId="43DB2543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7D0ED7D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3D7BE2C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B877D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270CC" w14:paraId="36AF6FF0" w14:textId="77777777" w:rsidTr="00452D37">
        <w:trPr>
          <w:trHeight w:val="196"/>
        </w:trPr>
        <w:tc>
          <w:tcPr>
            <w:tcW w:w="642" w:type="dxa"/>
            <w:vMerge/>
          </w:tcPr>
          <w:p w14:paraId="49315C3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5ABCB3B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A045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9F488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270CC" w14:paraId="29F75C54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036629C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015E4843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906DAF4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70A87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C0C4727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119DCF6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E2A171A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FC5303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D86E4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46ABA6B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0E12927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7988A268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9CB7A2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1AD6B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2497BEED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22850F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FB7D9D2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B2C13F2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5060FC5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270CC" w14:paraId="0D889581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6C84531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B73FCF6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BBC22F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B97118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3C4A96D2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4BDC3C7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B07BF4C" w14:textId="77777777" w:rsidR="00102B7E" w:rsidRPr="007270CC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342B74D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17EE60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5017D963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488C3B1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5DC82920" w14:textId="77777777" w:rsidR="00102B7E" w:rsidRPr="007270CC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270CC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270CC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DEA9EF" w14:textId="77777777" w:rsidR="00102B7E" w:rsidRPr="007270CC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2A129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270CC" w14:paraId="1329B5B1" w14:textId="77777777" w:rsidTr="00452D37">
        <w:tc>
          <w:tcPr>
            <w:tcW w:w="642" w:type="dxa"/>
          </w:tcPr>
          <w:p w14:paraId="3DFB7D16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73FA91D3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EB94DE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5ED7EE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22BF801" w14:textId="77777777" w:rsidR="00C77B3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BD61AC0" w14:textId="77777777" w:rsidR="001255F4" w:rsidRPr="007270CC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270CC" w14:paraId="6FB797B2" w14:textId="77777777" w:rsidTr="00450F95">
        <w:tc>
          <w:tcPr>
            <w:tcW w:w="1666" w:type="dxa"/>
          </w:tcPr>
          <w:p w14:paraId="4FCD102A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8F201FD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42FB82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270CC" w14:paraId="536AB693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71436FF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432B2A93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6A0D2D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270CC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16894221" w14:textId="77777777" w:rsidR="00102B7E" w:rsidRPr="007270CC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BA981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3FEB1306" w14:textId="77777777" w:rsidR="00102B7E" w:rsidRPr="007270CC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38459D0E" w14:textId="77777777" w:rsidR="001255F4" w:rsidRPr="007270CC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61A6EDB0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270CC" w14:paraId="49C47E14" w14:textId="77777777" w:rsidTr="00450F95">
        <w:tc>
          <w:tcPr>
            <w:tcW w:w="1526" w:type="dxa"/>
          </w:tcPr>
          <w:p w14:paraId="5BF95D57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087EBBBC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00F4C8B5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270CC" w14:paraId="67A53C17" w14:textId="77777777" w:rsidTr="00450F95">
        <w:tc>
          <w:tcPr>
            <w:tcW w:w="1526" w:type="dxa"/>
            <w:vAlign w:val="center"/>
          </w:tcPr>
          <w:p w14:paraId="1225933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CA082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F2 – obserwacja/aktywność</w:t>
            </w:r>
          </w:p>
          <w:p w14:paraId="1BF66FAC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26E828" w14:textId="77777777" w:rsidR="00102B7E" w:rsidRPr="007270CC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270CC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270CC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48FF3E55" w14:textId="77777777" w:rsidR="00102B7E" w:rsidRPr="007270CC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3072603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270CC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270CC" w14:paraId="585F7B57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4A007B" w14:textId="77777777" w:rsidR="00102B7E" w:rsidRPr="007270CC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013BC9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270CC" w14:paraId="17E6150B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92F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2102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3979D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C593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89F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270CC" w14:paraId="10A71DA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633" w14:textId="77777777" w:rsidR="00102B7E" w:rsidRPr="007270CC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ED00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6F72F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5AC4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EF05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647CF396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BC7F" w14:textId="77777777" w:rsidR="00102B7E" w:rsidRPr="007270CC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8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22487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356D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6A2B7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4183B41E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A8AC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8688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7DE42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A6705A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111C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850CA5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BEE8" w14:textId="77777777" w:rsidR="00102B7E" w:rsidRPr="007270CC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CC9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6452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8891E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11F76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270CC" w14:paraId="0ACD7A2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F2C2" w14:textId="77777777" w:rsidR="00102B7E" w:rsidRPr="007270CC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270CC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270C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ACF4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7FA7C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14BD3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6C342" w14:textId="77777777" w:rsidR="00102B7E" w:rsidRPr="007270CC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7D395A4" w14:textId="77777777" w:rsidR="001255F4" w:rsidRPr="007270CC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5B2070E5" w14:textId="77777777" w:rsidR="001255F4" w:rsidRPr="007270CC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270CC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C77B3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270CC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270CC" w14:paraId="1BCBB63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E380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F64F8" w14:textId="77777777" w:rsidR="007270CC" w:rsidRPr="007270CC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270C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450F95" w14:paraId="2D6D68ED" w14:textId="77777777" w:rsidTr="00450F95">
              <w:tc>
                <w:tcPr>
                  <w:tcW w:w="4531" w:type="dxa"/>
                  <w:shd w:val="clear" w:color="auto" w:fill="auto"/>
                </w:tcPr>
                <w:p w14:paraId="5FD12BC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8A29AA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450F95" w14:paraId="2EE7F160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95F23D6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EEBD7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450F95" w14:paraId="483F02D0" w14:textId="77777777" w:rsidTr="00450F95">
              <w:tc>
                <w:tcPr>
                  <w:tcW w:w="4531" w:type="dxa"/>
                  <w:shd w:val="clear" w:color="auto" w:fill="auto"/>
                </w:tcPr>
                <w:p w14:paraId="1323B39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AE494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450F95" w14:paraId="012AFE07" w14:textId="77777777" w:rsidTr="00450F95">
              <w:tc>
                <w:tcPr>
                  <w:tcW w:w="4531" w:type="dxa"/>
                  <w:shd w:val="clear" w:color="auto" w:fill="auto"/>
                </w:tcPr>
                <w:p w14:paraId="345BB8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BC703F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450F95" w14:paraId="6051459E" w14:textId="77777777" w:rsidTr="00450F95">
              <w:tc>
                <w:tcPr>
                  <w:tcW w:w="4531" w:type="dxa"/>
                  <w:shd w:val="clear" w:color="auto" w:fill="auto"/>
                </w:tcPr>
                <w:p w14:paraId="695FFD8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8EEE1B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450F95" w14:paraId="4F8B9A3A" w14:textId="77777777" w:rsidTr="00450F95">
              <w:tc>
                <w:tcPr>
                  <w:tcW w:w="4531" w:type="dxa"/>
                  <w:shd w:val="clear" w:color="auto" w:fill="auto"/>
                </w:tcPr>
                <w:p w14:paraId="28E8A700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5B745C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450F95" w14:paraId="3BCD1537" w14:textId="77777777" w:rsidTr="00450F95">
              <w:tc>
                <w:tcPr>
                  <w:tcW w:w="4531" w:type="dxa"/>
                  <w:shd w:val="clear" w:color="auto" w:fill="auto"/>
                </w:tcPr>
                <w:p w14:paraId="39A894BD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35EED94" w14:textId="77777777" w:rsidR="007270CC" w:rsidRPr="00450F95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50F95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5B3BFA3" w14:textId="77777777" w:rsidR="001255F4" w:rsidRPr="007270CC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711957CE" w14:textId="77777777" w:rsidR="00C77B3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44A6A27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270CC" w14:paraId="0D90EFDB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3ECB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0C4E4C93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C77B3E">
        <w:rPr>
          <w:rFonts w:ascii="Cambria" w:hAnsi="Cambria" w:cs="Cambria"/>
          <w:color w:val="000000"/>
        </w:rPr>
        <w:t>11.</w:t>
      </w:r>
      <w:r w:rsidRPr="007270CC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270CC" w14:paraId="4B4B0CC1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C56BB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807AB" w14:textId="77777777" w:rsidR="001255F4" w:rsidRPr="007270CC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270CC" w14:paraId="22A9D3E9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51598" w14:textId="77777777" w:rsidR="001255F4" w:rsidRPr="007270CC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14A7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197E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270CC" w14:paraId="166A7456" w14:textId="77777777" w:rsidTr="00E11C10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3630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270CC" w14:paraId="2D09FE86" w14:textId="77777777" w:rsidTr="00E11C10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BF97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CE1B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E23C" w14:textId="77777777" w:rsidR="001255F4" w:rsidRPr="007270CC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270CC" w14:paraId="18F4C20D" w14:textId="77777777" w:rsidTr="00E11C10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7635A4" w14:textId="77777777" w:rsidR="001255F4" w:rsidRPr="007270CC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270CC" w14:paraId="490C876F" w14:textId="77777777" w:rsidTr="00E11C1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2EBD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EBD1D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9BAB6" w14:textId="77777777" w:rsidR="001255F4" w:rsidRPr="007270CC" w:rsidRDefault="001255F4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270CC" w14:paraId="64B28183" w14:textId="77777777" w:rsidTr="00E11C1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09CA" w14:textId="18C1C582" w:rsidR="001255F4" w:rsidRPr="00E11C10" w:rsidRDefault="001255F4" w:rsidP="00E11C10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CB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768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270CC" w14:paraId="2D654A52" w14:textId="77777777" w:rsidTr="00E11C1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7D98" w14:textId="77777777" w:rsidR="001255F4" w:rsidRPr="007270CC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270C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270CC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2057C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5B03" w14:textId="77777777" w:rsidR="001255F4" w:rsidRPr="007270CC" w:rsidRDefault="00102B7E" w:rsidP="00E11C10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1E10987" w14:textId="77777777" w:rsidR="00C77B3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51373C6F" w14:textId="77777777" w:rsidR="001255F4" w:rsidRPr="007270CC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270CC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270CC" w14:paraId="6403FE30" w14:textId="77777777" w:rsidTr="00450F95">
        <w:tc>
          <w:tcPr>
            <w:tcW w:w="10065" w:type="dxa"/>
            <w:shd w:val="clear" w:color="auto" w:fill="auto"/>
          </w:tcPr>
          <w:p w14:paraId="4F165799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72B6A4A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47996D54" w14:textId="77777777" w:rsidR="00102B7E" w:rsidRPr="007270CC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270CC" w14:paraId="0026D42B" w14:textId="77777777" w:rsidTr="00450F95">
        <w:tc>
          <w:tcPr>
            <w:tcW w:w="10065" w:type="dxa"/>
            <w:shd w:val="clear" w:color="auto" w:fill="auto"/>
          </w:tcPr>
          <w:p w14:paraId="083B6D01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AD1729D" w14:textId="77777777" w:rsidR="00102B7E" w:rsidRPr="007270CC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270CC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6CA63515" w14:textId="77777777" w:rsidR="00102B7E" w:rsidRPr="007270CC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3F4F6110" w14:textId="77777777" w:rsidR="001255F4" w:rsidRPr="007270CC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270CC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270CC" w14:paraId="0F7AF128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8365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C98B3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270CC" w14:paraId="4E3E854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2551C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FB3F" w14:textId="552A118E" w:rsidR="001255F4" w:rsidRPr="007270CC" w:rsidRDefault="00E11C1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0.06.</w:t>
            </w:r>
            <w:r w:rsidR="00C4319D">
              <w:rPr>
                <w:rFonts w:ascii="Cambria" w:hAnsi="Cambria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1255F4" w:rsidRPr="007270CC" w14:paraId="22FB955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5266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4F2" w14:textId="77777777" w:rsidR="001255F4" w:rsidRPr="007270CC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270CC" w14:paraId="5B57E61A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6494" w14:textId="77777777" w:rsidR="001255F4" w:rsidRPr="007270CC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270CC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5529" w14:textId="77777777" w:rsidR="001255F4" w:rsidRPr="007270CC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62355FA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A62C31" w14:textId="77777777" w:rsidR="001255F4" w:rsidRPr="007270CC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5FA1B83" w14:textId="77777777" w:rsidR="001255F4" w:rsidRPr="00450F95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6FE1D8C" w14:textId="77777777" w:rsidR="00450F95" w:rsidRPr="00450F95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450F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6C3C" w14:textId="77777777" w:rsidR="00777B56" w:rsidRDefault="00777B56">
      <w:pPr>
        <w:spacing w:after="0" w:line="240" w:lineRule="auto"/>
      </w:pPr>
      <w:r>
        <w:separator/>
      </w:r>
    </w:p>
  </w:endnote>
  <w:endnote w:type="continuationSeparator" w:id="0">
    <w:p w14:paraId="36F9A668" w14:textId="77777777" w:rsidR="00777B56" w:rsidRDefault="0077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2A6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0370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9A70" w14:textId="77777777" w:rsidR="00450F95" w:rsidRDefault="00450F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F910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7910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A99D" w14:textId="77777777" w:rsidR="00450F95" w:rsidRDefault="00450F9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749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3A2A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CA4D" w14:textId="77777777" w:rsidR="00450F95" w:rsidRDefault="00450F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DBE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9107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7A13" w14:textId="77777777" w:rsidR="00450F95" w:rsidRDefault="00450F95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0D59" w14:textId="77777777" w:rsidR="00450F95" w:rsidRDefault="00450F9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98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61A2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5153" w14:textId="77777777" w:rsidR="00450F95" w:rsidRDefault="00450F95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BFF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868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FA6E" w14:textId="77777777" w:rsidR="00450F95" w:rsidRDefault="00450F95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EE0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B08" w14:textId="77777777" w:rsidR="00450F95" w:rsidRDefault="00450F95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F789" w14:textId="77777777" w:rsidR="00450F95" w:rsidRDefault="00450F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5A4C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30C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729B" w14:textId="77777777" w:rsidR="00450F95" w:rsidRDefault="00450F9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6BE3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294A" w14:textId="77777777" w:rsidR="00450F95" w:rsidRDefault="00450F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A76D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70235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F983" w14:textId="77777777" w:rsidR="00450F95" w:rsidRDefault="00450F9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AD4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39D4" w14:textId="77777777" w:rsidR="00777B56" w:rsidRDefault="00777B56">
      <w:pPr>
        <w:spacing w:after="0" w:line="240" w:lineRule="auto"/>
      </w:pPr>
      <w:r>
        <w:separator/>
      </w:r>
    </w:p>
  </w:footnote>
  <w:footnote w:type="continuationSeparator" w:id="0">
    <w:p w14:paraId="656845C3" w14:textId="77777777" w:rsidR="00777B56" w:rsidRDefault="00777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B249" w14:textId="05B67D09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01285BE" w14:textId="7F3DF6D3" w:rsidR="00AE7985" w:rsidRPr="00AE4C6E" w:rsidRDefault="00AE7985" w:rsidP="00AE7985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1A1A117" w14:textId="64AAAEA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B53FAD"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 w:rsidR="00C4319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0ADCBBD" w14:textId="779AF3E0" w:rsidR="00AE7985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B53FAD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C4319D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66E1070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5D515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C988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D403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B6F247E" w14:textId="77777777" w:rsidR="00B53FAD" w:rsidRPr="00AE4C6E" w:rsidRDefault="00B53FAD" w:rsidP="00B53FA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1D7F8D3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57184A6" w14:textId="77777777" w:rsidR="00B53FAD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AB2D36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8DB0D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41CFE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D7E2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838AB15" w14:textId="77777777" w:rsidR="00B53FAD" w:rsidRPr="00AE4C6E" w:rsidRDefault="00B53FAD" w:rsidP="00B53FA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107FE06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AA90B44" w14:textId="77777777" w:rsidR="00B53FAD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728869A1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97E8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5AE6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8C72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19795FB" w14:textId="77777777" w:rsidR="0086509F" w:rsidRPr="00AE4C6E" w:rsidRDefault="0086509F" w:rsidP="0086509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F61A13C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F73467A" w14:textId="77777777" w:rsidR="0086509F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4A9D8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1817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33EF" w14:textId="77777777" w:rsidR="00450F95" w:rsidRDefault="00450F95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6BE5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7B54" w14:textId="77777777" w:rsidR="0086509F" w:rsidRPr="00AE4C6E" w:rsidRDefault="0086509F" w:rsidP="0086509F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77F2A85" w14:textId="77777777" w:rsidR="0086509F" w:rsidRPr="00AE4C6E" w:rsidRDefault="0086509F" w:rsidP="0086509F">
    <w:pPr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48F0476" w14:textId="77777777" w:rsidR="0086509F" w:rsidRPr="00AE4C6E" w:rsidRDefault="0086509F" w:rsidP="0086509F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DAAFC09" w14:textId="77777777" w:rsidR="0086509F" w:rsidRDefault="0086509F" w:rsidP="0086509F">
    <w:pPr>
      <w:tabs>
        <w:tab w:val="center" w:pos="4536"/>
      </w:tabs>
      <w:spacing w:after="0" w:line="240" w:lineRule="auto"/>
      <w:ind w:left="-567" w:right="-284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04C4E6D7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1E37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3BE0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68CE" w14:textId="77777777" w:rsidR="0086509F" w:rsidRPr="00AE4C6E" w:rsidRDefault="0086509F" w:rsidP="0086509F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E5C9210" w14:textId="77777777" w:rsidR="0086509F" w:rsidRPr="00AE4C6E" w:rsidRDefault="0086509F" w:rsidP="0086509F">
    <w:pPr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05C2097" w14:textId="77777777" w:rsidR="0086509F" w:rsidRPr="00AE4C6E" w:rsidRDefault="0086509F" w:rsidP="0086509F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95B2436" w14:textId="77777777" w:rsidR="0086509F" w:rsidRDefault="0086509F" w:rsidP="0086509F">
    <w:pPr>
      <w:tabs>
        <w:tab w:val="center" w:pos="4536"/>
      </w:tabs>
      <w:spacing w:after="0" w:line="240" w:lineRule="auto"/>
      <w:ind w:left="-426" w:righ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C4573C9" w14:textId="77777777" w:rsidR="00AE7985" w:rsidRPr="00AE4C6E" w:rsidRDefault="00AE7985" w:rsidP="0086509F">
    <w:pPr>
      <w:tabs>
        <w:tab w:val="center" w:pos="4536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52FA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E2DA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0CB6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E037549" w14:textId="77777777" w:rsidR="0086509F" w:rsidRPr="00AE4C6E" w:rsidRDefault="0086509F" w:rsidP="0086509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5B7632F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764F10B" w14:textId="77777777" w:rsidR="0086509F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4A3E5B05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5162" w14:textId="77777777" w:rsidR="00450F95" w:rsidRDefault="00450F95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E7F3" w14:textId="77777777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276B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4BF23BD" w14:textId="77777777" w:rsidR="00B53FAD" w:rsidRPr="00AE4C6E" w:rsidRDefault="00B53FAD" w:rsidP="00B53FA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3CAEAC5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3A9D4AA1" w14:textId="77777777" w:rsidR="00B53FAD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159F3BB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0D37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9879EC4" w14:textId="77777777" w:rsidR="0086509F" w:rsidRPr="00AE4C6E" w:rsidRDefault="0086509F" w:rsidP="0086509F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62E2B059" w14:textId="77777777" w:rsidR="0086509F" w:rsidRPr="00AE4C6E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D943CF2" w14:textId="77777777" w:rsidR="0086509F" w:rsidRDefault="0086509F" w:rsidP="0086509F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E8ED86B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8FF0" w14:textId="77777777" w:rsidR="00450F95" w:rsidRDefault="00450F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8663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6F77" w14:textId="77777777" w:rsidR="00450F95" w:rsidRDefault="00450F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CBC5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D4A10C5" w14:textId="77777777" w:rsidR="00B53FAD" w:rsidRPr="00AE4C6E" w:rsidRDefault="00B53FAD" w:rsidP="00B53FA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2D7224FE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0F01EC6F" w14:textId="77777777" w:rsidR="00B53FAD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EBB46DD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3506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EBF6" w14:textId="77777777" w:rsidR="00450F95" w:rsidRDefault="00450F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0EBA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6B9DC73" w14:textId="77777777" w:rsidR="00B53FAD" w:rsidRPr="00AE4C6E" w:rsidRDefault="00B53FAD" w:rsidP="00B53FAD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34AEA50" w14:textId="77777777" w:rsidR="00B53FAD" w:rsidRPr="00AE4C6E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42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1C0BE44B" w14:textId="77777777" w:rsidR="00B53FAD" w:rsidRDefault="00B53FAD" w:rsidP="00B53FA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56B76FB9" w14:textId="77777777" w:rsidR="00AE7985" w:rsidRPr="00AE4C6E" w:rsidRDefault="00AE7985" w:rsidP="00AE798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F53CC2F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/>
        <w:bCs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 w16cid:durableId="1796951057">
    <w:abstractNumId w:val="0"/>
  </w:num>
  <w:num w:numId="2" w16cid:durableId="2100367472">
    <w:abstractNumId w:val="1"/>
  </w:num>
  <w:num w:numId="3" w16cid:durableId="1023822653">
    <w:abstractNumId w:val="2"/>
  </w:num>
  <w:num w:numId="4" w16cid:durableId="1954899726">
    <w:abstractNumId w:val="3"/>
  </w:num>
  <w:num w:numId="5" w16cid:durableId="1423067492">
    <w:abstractNumId w:val="4"/>
  </w:num>
  <w:num w:numId="6" w16cid:durableId="1321427916">
    <w:abstractNumId w:val="5"/>
  </w:num>
  <w:num w:numId="7" w16cid:durableId="275255900">
    <w:abstractNumId w:val="6"/>
  </w:num>
  <w:num w:numId="8" w16cid:durableId="1902714513">
    <w:abstractNumId w:val="7"/>
  </w:num>
  <w:num w:numId="9" w16cid:durableId="924266024">
    <w:abstractNumId w:val="8"/>
  </w:num>
  <w:num w:numId="10" w16cid:durableId="738360234">
    <w:abstractNumId w:val="9"/>
  </w:num>
  <w:num w:numId="11" w16cid:durableId="795490831">
    <w:abstractNumId w:val="10"/>
  </w:num>
  <w:num w:numId="12" w16cid:durableId="821967248">
    <w:abstractNumId w:val="11"/>
  </w:num>
  <w:num w:numId="13" w16cid:durableId="2123380793">
    <w:abstractNumId w:val="16"/>
  </w:num>
  <w:num w:numId="14" w16cid:durableId="723332029">
    <w:abstractNumId w:val="12"/>
  </w:num>
  <w:num w:numId="15" w16cid:durableId="379788915">
    <w:abstractNumId w:val="15"/>
  </w:num>
  <w:num w:numId="16" w16cid:durableId="1102339918">
    <w:abstractNumId w:val="13"/>
  </w:num>
  <w:num w:numId="17" w16cid:durableId="60949709">
    <w:abstractNumId w:val="17"/>
  </w:num>
  <w:num w:numId="18" w16cid:durableId="750153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2E2E"/>
    <w:rsid w:val="000D5CC3"/>
    <w:rsid w:val="000E29FB"/>
    <w:rsid w:val="00102B7E"/>
    <w:rsid w:val="001255F4"/>
    <w:rsid w:val="001543F6"/>
    <w:rsid w:val="00194B90"/>
    <w:rsid w:val="001A6AED"/>
    <w:rsid w:val="00251D91"/>
    <w:rsid w:val="00352AB5"/>
    <w:rsid w:val="003958CA"/>
    <w:rsid w:val="003A0BA0"/>
    <w:rsid w:val="003B4491"/>
    <w:rsid w:val="00431208"/>
    <w:rsid w:val="00450F95"/>
    <w:rsid w:val="00452D37"/>
    <w:rsid w:val="005D53F6"/>
    <w:rsid w:val="005D7115"/>
    <w:rsid w:val="005E76F0"/>
    <w:rsid w:val="00676153"/>
    <w:rsid w:val="0068033C"/>
    <w:rsid w:val="00690245"/>
    <w:rsid w:val="00695F6C"/>
    <w:rsid w:val="006F4B2C"/>
    <w:rsid w:val="007270CC"/>
    <w:rsid w:val="00777B56"/>
    <w:rsid w:val="00785A6B"/>
    <w:rsid w:val="008024C3"/>
    <w:rsid w:val="0086509F"/>
    <w:rsid w:val="00901473"/>
    <w:rsid w:val="009C6CEB"/>
    <w:rsid w:val="00A30362"/>
    <w:rsid w:val="00A7155A"/>
    <w:rsid w:val="00A92560"/>
    <w:rsid w:val="00AE3DFD"/>
    <w:rsid w:val="00AE7985"/>
    <w:rsid w:val="00B15887"/>
    <w:rsid w:val="00B53FAD"/>
    <w:rsid w:val="00BE21F2"/>
    <w:rsid w:val="00BF3DC0"/>
    <w:rsid w:val="00C2752F"/>
    <w:rsid w:val="00C33692"/>
    <w:rsid w:val="00C4319D"/>
    <w:rsid w:val="00C60B05"/>
    <w:rsid w:val="00C74BB5"/>
    <w:rsid w:val="00C77B3E"/>
    <w:rsid w:val="00D24566"/>
    <w:rsid w:val="00D567B3"/>
    <w:rsid w:val="00D869DA"/>
    <w:rsid w:val="00DE1C3E"/>
    <w:rsid w:val="00E11C10"/>
    <w:rsid w:val="00E15C69"/>
    <w:rsid w:val="00E238A7"/>
    <w:rsid w:val="00E7410C"/>
    <w:rsid w:val="00F03FDF"/>
    <w:rsid w:val="00F56CA0"/>
    <w:rsid w:val="00FA7D21"/>
    <w:rsid w:val="00FE2A3C"/>
    <w:rsid w:val="0DF675AD"/>
    <w:rsid w:val="0F92460E"/>
    <w:rsid w:val="19559D12"/>
    <w:rsid w:val="2AF27032"/>
    <w:rsid w:val="2C0481FC"/>
    <w:rsid w:val="2E141EB2"/>
    <w:rsid w:val="3A82C674"/>
    <w:rsid w:val="54277E5A"/>
    <w:rsid w:val="56CE60F3"/>
    <w:rsid w:val="682C2BEB"/>
    <w:rsid w:val="6981A104"/>
    <w:rsid w:val="777BE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18CAC4"/>
  <w15:chartTrackingRefBased/>
  <w15:docId w15:val="{6E1F4703-D825-40B3-A8DD-BAF3C2F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AE7985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6.xml"/><Relationship Id="rId42" Type="http://schemas.openxmlformats.org/officeDocument/2006/relationships/header" Target="header15.xml"/><Relationship Id="rId47" Type="http://schemas.openxmlformats.org/officeDocument/2006/relationships/hyperlink" Target="mailto:gkrzywoszyja@ajp.edu.pl" TargetMode="External"/><Relationship Id="rId63" Type="http://schemas.openxmlformats.org/officeDocument/2006/relationships/footer" Target="footer23.xml"/><Relationship Id="rId68" Type="http://schemas.openxmlformats.org/officeDocument/2006/relationships/header" Target="header27.xml"/><Relationship Id="rId16" Type="http://schemas.openxmlformats.org/officeDocument/2006/relationships/header" Target="header4.xml"/><Relationship Id="rId11" Type="http://schemas.openxmlformats.org/officeDocument/2006/relationships/hyperlink" Target="mailto:Jkurianska-woloszyn@ajp.edu.pl" TargetMode="External"/><Relationship Id="rId24" Type="http://schemas.openxmlformats.org/officeDocument/2006/relationships/header" Target="header8.xml"/><Relationship Id="rId32" Type="http://schemas.openxmlformats.org/officeDocument/2006/relationships/hyperlink" Target="https://ksiegarnia.pwn.pl/autor/Robert-Kowalczyk,a,74092305" TargetMode="External"/><Relationship Id="rId37" Type="http://schemas.openxmlformats.org/officeDocument/2006/relationships/footer" Target="footer11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3" Type="http://schemas.openxmlformats.org/officeDocument/2006/relationships/footer" Target="footer19.xml"/><Relationship Id="rId58" Type="http://schemas.openxmlformats.org/officeDocument/2006/relationships/footer" Target="footer21.xml"/><Relationship Id="rId66" Type="http://schemas.openxmlformats.org/officeDocument/2006/relationships/footer" Target="footer25.xml"/><Relationship Id="rId74" Type="http://schemas.openxmlformats.org/officeDocument/2006/relationships/header" Target="header30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eader" Target="header23.xml"/><Relationship Id="rId19" Type="http://schemas.openxmlformats.org/officeDocument/2006/relationships/header" Target="header6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yperlink" Target="http://www.wydawnictwopw.pl/index.php?s=wyniki&amp;rodz=12&amp;id=426" TargetMode="External"/><Relationship Id="rId35" Type="http://schemas.openxmlformats.org/officeDocument/2006/relationships/header" Target="header11.xm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56" Type="http://schemas.openxmlformats.org/officeDocument/2006/relationships/header" Target="header21.xml"/><Relationship Id="rId64" Type="http://schemas.openxmlformats.org/officeDocument/2006/relationships/footer" Target="footer24.xml"/><Relationship Id="rId69" Type="http://schemas.openxmlformats.org/officeDocument/2006/relationships/footer" Target="footer26.xml"/><Relationship Id="rId77" Type="http://schemas.openxmlformats.org/officeDocument/2006/relationships/header" Target="header31.xml"/><Relationship Id="rId8" Type="http://schemas.openxmlformats.org/officeDocument/2006/relationships/hyperlink" Target="mailto:pkotek@ajp.edu.pl" TargetMode="External"/><Relationship Id="rId51" Type="http://schemas.openxmlformats.org/officeDocument/2006/relationships/footer" Target="footer18.xml"/><Relationship Id="rId72" Type="http://schemas.openxmlformats.org/officeDocument/2006/relationships/footer" Target="footer28.xm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yperlink" Target="https://ksiegarnia.pwn.pl/autor/Kamil-Niedzialomski,a,74092309" TargetMode="Externa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59" Type="http://schemas.openxmlformats.org/officeDocument/2006/relationships/header" Target="header22.xml"/><Relationship Id="rId67" Type="http://schemas.openxmlformats.org/officeDocument/2006/relationships/header" Target="header26.xml"/><Relationship Id="rId20" Type="http://schemas.openxmlformats.org/officeDocument/2006/relationships/footer" Target="footer5.xml"/><Relationship Id="rId41" Type="http://schemas.openxmlformats.org/officeDocument/2006/relationships/header" Target="header14.xml"/><Relationship Id="rId54" Type="http://schemas.openxmlformats.org/officeDocument/2006/relationships/hyperlink" Target="mailto:rrozanski@ajp.edu.pl" TargetMode="External"/><Relationship Id="rId62" Type="http://schemas.openxmlformats.org/officeDocument/2006/relationships/header" Target="header24.xml"/><Relationship Id="rId70" Type="http://schemas.openxmlformats.org/officeDocument/2006/relationships/footer" Target="footer27.xml"/><Relationship Id="rId75" Type="http://schemas.openxmlformats.org/officeDocument/2006/relationships/footer" Target="foot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49" Type="http://schemas.openxmlformats.org/officeDocument/2006/relationships/header" Target="header18.xml"/><Relationship Id="rId57" Type="http://schemas.openxmlformats.org/officeDocument/2006/relationships/footer" Target="footer20.xml"/><Relationship Id="rId10" Type="http://schemas.openxmlformats.org/officeDocument/2006/relationships/footer" Target="footer1.xml"/><Relationship Id="rId31" Type="http://schemas.openxmlformats.org/officeDocument/2006/relationships/hyperlink" Target="http://www.wydawnictwopw.pl/index.php?s=wyniki&amp;rodz=12&amp;id=611" TargetMode="External"/><Relationship Id="rId44" Type="http://schemas.openxmlformats.org/officeDocument/2006/relationships/footer" Target="footer15.xml"/><Relationship Id="rId52" Type="http://schemas.openxmlformats.org/officeDocument/2006/relationships/header" Target="header19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73" Type="http://schemas.openxmlformats.org/officeDocument/2006/relationships/header" Target="header29.xml"/><Relationship Id="rId78" Type="http://schemas.openxmlformats.org/officeDocument/2006/relationships/footer" Target="footer3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header" Target="header13.xml"/><Relationship Id="rId34" Type="http://schemas.openxmlformats.org/officeDocument/2006/relationships/hyperlink" Target="https://ksiegarnia.pwn.pl/autor/Cezary-Obczynski,a,74092307" TargetMode="External"/><Relationship Id="rId50" Type="http://schemas.openxmlformats.org/officeDocument/2006/relationships/footer" Target="footer17.xml"/><Relationship Id="rId55" Type="http://schemas.openxmlformats.org/officeDocument/2006/relationships/header" Target="header20.xml"/><Relationship Id="rId76" Type="http://schemas.openxmlformats.org/officeDocument/2006/relationships/footer" Target="footer30.xml"/><Relationship Id="rId7" Type="http://schemas.openxmlformats.org/officeDocument/2006/relationships/image" Target="media/image1.jpeg"/><Relationship Id="rId71" Type="http://schemas.openxmlformats.org/officeDocument/2006/relationships/header" Target="header28.xml"/><Relationship Id="rId2" Type="http://schemas.openxmlformats.org/officeDocument/2006/relationships/styles" Target="styles.xml"/><Relationship Id="rId29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14739</Words>
  <Characters>88437</Characters>
  <Application>Microsoft Office Word</Application>
  <DocSecurity>0</DocSecurity>
  <Lines>736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12</cp:revision>
  <cp:lastPrinted>2021-08-19T11:43:00Z</cp:lastPrinted>
  <dcterms:created xsi:type="dcterms:W3CDTF">2022-08-10T12:01:00Z</dcterms:created>
  <dcterms:modified xsi:type="dcterms:W3CDTF">2023-06-28T12:31:00Z</dcterms:modified>
</cp:coreProperties>
</file>