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E38B" w14:textId="77777777" w:rsidR="00541428" w:rsidRPr="009B31DE" w:rsidRDefault="00541428" w:rsidP="00C0065D">
      <w:pPr>
        <w:pStyle w:val="Default"/>
        <w:jc w:val="center"/>
        <w:rPr>
          <w:rFonts w:ascii="Cambria" w:hAnsi="Cambria"/>
          <w:b/>
          <w:bCs/>
          <w:sz w:val="28"/>
          <w:szCs w:val="28"/>
        </w:rPr>
      </w:pPr>
    </w:p>
    <w:p w14:paraId="07171B60" w14:textId="48C51835" w:rsidR="00C0065D" w:rsidRPr="009B31DE" w:rsidRDefault="0048037A" w:rsidP="00C0065D">
      <w:pPr>
        <w:pStyle w:val="Default"/>
        <w:jc w:val="center"/>
        <w:rPr>
          <w:rFonts w:ascii="Cambria" w:hAnsi="Cambria"/>
          <w:b/>
          <w:bCs/>
          <w:sz w:val="28"/>
          <w:szCs w:val="28"/>
        </w:rPr>
      </w:pPr>
      <w:r w:rsidRPr="009B31DE">
        <w:rPr>
          <w:rFonts w:ascii="Cambria" w:hAnsi="Cambria"/>
          <w:noProof/>
        </w:rPr>
        <w:drawing>
          <wp:inline distT="0" distB="0" distL="0" distR="0" wp14:anchorId="054A6EA0" wp14:editId="37B57E8F">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1C81E581" w14:textId="77777777" w:rsidR="00C0065D" w:rsidRPr="009B31DE" w:rsidRDefault="00C0065D" w:rsidP="00C0065D">
      <w:pPr>
        <w:pStyle w:val="Default"/>
        <w:jc w:val="center"/>
        <w:rPr>
          <w:rFonts w:ascii="Cambria" w:hAnsi="Cambria"/>
          <w:b/>
          <w:bCs/>
          <w:sz w:val="28"/>
          <w:szCs w:val="28"/>
        </w:rPr>
      </w:pPr>
    </w:p>
    <w:p w14:paraId="3E4E3F1C" w14:textId="77777777" w:rsidR="00C16883" w:rsidRPr="009B31DE" w:rsidRDefault="00C16883" w:rsidP="00C0065D">
      <w:pPr>
        <w:pStyle w:val="Default"/>
        <w:spacing w:after="120"/>
        <w:jc w:val="center"/>
        <w:rPr>
          <w:rFonts w:ascii="Cambria" w:hAnsi="Cambria"/>
          <w:b/>
          <w:bCs/>
          <w:smallCaps/>
          <w:spacing w:val="40"/>
          <w:sz w:val="32"/>
          <w:szCs w:val="32"/>
        </w:rPr>
      </w:pPr>
    </w:p>
    <w:p w14:paraId="5AD7E651" w14:textId="77777777" w:rsidR="00C0065D" w:rsidRPr="009B31DE" w:rsidRDefault="004246CB" w:rsidP="00C0065D">
      <w:pPr>
        <w:pStyle w:val="Default"/>
        <w:spacing w:after="120"/>
        <w:jc w:val="center"/>
        <w:rPr>
          <w:rFonts w:ascii="Cambria" w:hAnsi="Cambria"/>
          <w:b/>
          <w:bCs/>
          <w:smallCaps/>
          <w:spacing w:val="40"/>
          <w:sz w:val="32"/>
          <w:szCs w:val="32"/>
        </w:rPr>
      </w:pPr>
      <w:r w:rsidRPr="009B31DE">
        <w:rPr>
          <w:rFonts w:ascii="Cambria" w:hAnsi="Cambria"/>
          <w:b/>
          <w:bCs/>
          <w:smallCaps/>
          <w:spacing w:val="40"/>
          <w:sz w:val="32"/>
          <w:szCs w:val="32"/>
        </w:rPr>
        <w:t>Akademia im. Jakuba z Paradyża</w:t>
      </w:r>
    </w:p>
    <w:p w14:paraId="27ABA6C4" w14:textId="77777777" w:rsidR="00C0065D" w:rsidRPr="009B31DE" w:rsidRDefault="004246CB" w:rsidP="00C0065D">
      <w:pPr>
        <w:pStyle w:val="Default"/>
        <w:jc w:val="center"/>
        <w:rPr>
          <w:rFonts w:ascii="Cambria" w:hAnsi="Cambria"/>
          <w:b/>
          <w:bCs/>
          <w:smallCaps/>
          <w:spacing w:val="40"/>
          <w:sz w:val="32"/>
          <w:szCs w:val="32"/>
        </w:rPr>
      </w:pPr>
      <w:r w:rsidRPr="009B31DE">
        <w:rPr>
          <w:rFonts w:ascii="Cambria" w:hAnsi="Cambria"/>
          <w:b/>
          <w:bCs/>
          <w:smallCaps/>
          <w:spacing w:val="40"/>
          <w:sz w:val="32"/>
          <w:szCs w:val="32"/>
        </w:rPr>
        <w:t>w Gorzowie Wielkopolskim</w:t>
      </w:r>
    </w:p>
    <w:p w14:paraId="7F2971E9" w14:textId="77777777" w:rsidR="00C0065D" w:rsidRPr="009B31DE" w:rsidRDefault="00C0065D" w:rsidP="00C0065D">
      <w:pPr>
        <w:pStyle w:val="Default"/>
        <w:jc w:val="center"/>
        <w:rPr>
          <w:rFonts w:ascii="Cambria" w:hAnsi="Cambria"/>
          <w:b/>
          <w:bCs/>
          <w:smallCaps/>
          <w:sz w:val="32"/>
          <w:szCs w:val="32"/>
        </w:rPr>
      </w:pPr>
    </w:p>
    <w:p w14:paraId="7403E723" w14:textId="77777777" w:rsidR="004246CB" w:rsidRPr="009B31DE" w:rsidRDefault="004246CB" w:rsidP="00AA5419">
      <w:pPr>
        <w:pStyle w:val="Default"/>
        <w:rPr>
          <w:rFonts w:ascii="Cambria" w:hAnsi="Cambria"/>
          <w:b/>
          <w:bCs/>
          <w:smallCaps/>
          <w:spacing w:val="40"/>
          <w:sz w:val="32"/>
          <w:szCs w:val="32"/>
        </w:rPr>
      </w:pPr>
    </w:p>
    <w:p w14:paraId="54C70E58" w14:textId="77777777" w:rsidR="004246CB" w:rsidRPr="009B31DE" w:rsidRDefault="00AA5419" w:rsidP="00C0065D">
      <w:pPr>
        <w:pStyle w:val="Default"/>
        <w:jc w:val="center"/>
        <w:rPr>
          <w:rFonts w:ascii="Cambria" w:hAnsi="Cambria"/>
          <w:b/>
          <w:bCs/>
          <w:smallCaps/>
          <w:spacing w:val="40"/>
          <w:sz w:val="32"/>
          <w:szCs w:val="32"/>
        </w:rPr>
      </w:pPr>
      <w:r w:rsidRPr="009B31DE">
        <w:rPr>
          <w:rFonts w:ascii="Cambria" w:hAnsi="Cambria"/>
          <w:b/>
          <w:bCs/>
          <w:smallCaps/>
          <w:spacing w:val="40"/>
          <w:sz w:val="32"/>
          <w:szCs w:val="32"/>
        </w:rPr>
        <w:t>P</w:t>
      </w:r>
      <w:r w:rsidR="004246CB" w:rsidRPr="009B31DE">
        <w:rPr>
          <w:rFonts w:ascii="Cambria" w:hAnsi="Cambria"/>
          <w:b/>
          <w:bCs/>
          <w:smallCaps/>
          <w:spacing w:val="40"/>
          <w:sz w:val="32"/>
          <w:szCs w:val="32"/>
        </w:rPr>
        <w:t>rogra</w:t>
      </w:r>
      <w:r w:rsidRPr="009B31DE">
        <w:rPr>
          <w:rFonts w:ascii="Cambria" w:hAnsi="Cambria"/>
          <w:b/>
          <w:bCs/>
          <w:smallCaps/>
          <w:spacing w:val="40"/>
          <w:sz w:val="32"/>
          <w:szCs w:val="32"/>
        </w:rPr>
        <w:t>m S</w:t>
      </w:r>
      <w:r w:rsidR="00541428" w:rsidRPr="009B31DE">
        <w:rPr>
          <w:rFonts w:ascii="Cambria" w:hAnsi="Cambria"/>
          <w:b/>
          <w:bCs/>
          <w:smallCaps/>
          <w:spacing w:val="40"/>
          <w:sz w:val="32"/>
          <w:szCs w:val="32"/>
        </w:rPr>
        <w:t>tudiów</w:t>
      </w:r>
      <w:r w:rsidR="004246CB" w:rsidRPr="009B31DE">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9B31DE" w14:paraId="5814C49C" w14:textId="77777777" w:rsidTr="00025455">
        <w:trPr>
          <w:trHeight w:val="567"/>
        </w:trPr>
        <w:tc>
          <w:tcPr>
            <w:tcW w:w="4361" w:type="dxa"/>
            <w:shd w:val="clear" w:color="auto" w:fill="auto"/>
            <w:vAlign w:val="center"/>
          </w:tcPr>
          <w:p w14:paraId="737E1DB5"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48469D7E"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Wydział </w:t>
            </w:r>
            <w:r w:rsidR="003D7A06" w:rsidRPr="009B31DE">
              <w:rPr>
                <w:rFonts w:ascii="Cambria" w:eastAsia="Calibri" w:hAnsi="Cambria"/>
                <w:b/>
                <w:sz w:val="20"/>
                <w:szCs w:val="20"/>
                <w:lang w:eastAsia="en-US"/>
              </w:rPr>
              <w:t>Techniczny</w:t>
            </w:r>
          </w:p>
        </w:tc>
      </w:tr>
      <w:tr w:rsidR="00541428" w:rsidRPr="009B31DE" w14:paraId="3196BAAB" w14:textId="77777777" w:rsidTr="00025455">
        <w:trPr>
          <w:trHeight w:val="567"/>
        </w:trPr>
        <w:tc>
          <w:tcPr>
            <w:tcW w:w="4361" w:type="dxa"/>
            <w:shd w:val="clear" w:color="auto" w:fill="auto"/>
            <w:vAlign w:val="center"/>
          </w:tcPr>
          <w:p w14:paraId="2FC78CB5"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Nazwa kierunku studiów:</w:t>
            </w:r>
          </w:p>
        </w:tc>
        <w:tc>
          <w:tcPr>
            <w:tcW w:w="4819" w:type="dxa"/>
            <w:gridSpan w:val="2"/>
            <w:shd w:val="clear" w:color="auto" w:fill="auto"/>
            <w:vAlign w:val="center"/>
          </w:tcPr>
          <w:p w14:paraId="156DD525" w14:textId="0346F95E" w:rsidR="00541428" w:rsidRPr="009B31DE" w:rsidRDefault="002B2BF6"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energetyka</w:t>
            </w:r>
          </w:p>
        </w:tc>
      </w:tr>
      <w:tr w:rsidR="00541428" w:rsidRPr="009B31DE" w14:paraId="672ACBBA" w14:textId="77777777" w:rsidTr="00025455">
        <w:trPr>
          <w:trHeight w:val="567"/>
        </w:trPr>
        <w:tc>
          <w:tcPr>
            <w:tcW w:w="4361" w:type="dxa"/>
            <w:shd w:val="clear" w:color="auto" w:fill="auto"/>
            <w:vAlign w:val="center"/>
          </w:tcPr>
          <w:p w14:paraId="7E83FDDF" w14:textId="504CF93B"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 xml:space="preserve">Poziom </w:t>
            </w:r>
            <w:r w:rsidR="009262BD" w:rsidRPr="009B31DE">
              <w:rPr>
                <w:rFonts w:ascii="Cambria" w:eastAsia="Calibri" w:hAnsi="Cambria"/>
                <w:sz w:val="20"/>
                <w:szCs w:val="20"/>
                <w:lang w:eastAsia="en-US"/>
              </w:rPr>
              <w:t>studiów</w:t>
            </w:r>
            <w:r w:rsidRPr="009B31DE">
              <w:rPr>
                <w:rFonts w:ascii="Cambria" w:eastAsia="Calibri" w:hAnsi="Cambria"/>
                <w:sz w:val="20"/>
                <w:szCs w:val="20"/>
                <w:lang w:eastAsia="en-US"/>
              </w:rPr>
              <w:t>:</w:t>
            </w:r>
          </w:p>
        </w:tc>
        <w:tc>
          <w:tcPr>
            <w:tcW w:w="4819" w:type="dxa"/>
            <w:gridSpan w:val="2"/>
            <w:shd w:val="clear" w:color="auto" w:fill="auto"/>
            <w:vAlign w:val="center"/>
          </w:tcPr>
          <w:p w14:paraId="28AF465B"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studia </w:t>
            </w:r>
            <w:r w:rsidR="007E2E1A" w:rsidRPr="009B31DE">
              <w:rPr>
                <w:rFonts w:ascii="Cambria" w:eastAsia="Calibri" w:hAnsi="Cambria"/>
                <w:b/>
                <w:sz w:val="20"/>
                <w:szCs w:val="20"/>
                <w:lang w:eastAsia="en-US"/>
              </w:rPr>
              <w:t>drugiego</w:t>
            </w:r>
            <w:r w:rsidRPr="009B31DE">
              <w:rPr>
                <w:rFonts w:ascii="Cambria" w:eastAsia="Calibri" w:hAnsi="Cambria"/>
                <w:b/>
                <w:sz w:val="20"/>
                <w:szCs w:val="20"/>
                <w:lang w:eastAsia="en-US"/>
              </w:rPr>
              <w:t xml:space="preserve"> stopnia</w:t>
            </w:r>
          </w:p>
        </w:tc>
      </w:tr>
      <w:tr w:rsidR="00541428" w:rsidRPr="009B31DE" w14:paraId="69172DD0" w14:textId="77777777" w:rsidTr="00025455">
        <w:trPr>
          <w:trHeight w:val="567"/>
        </w:trPr>
        <w:tc>
          <w:tcPr>
            <w:tcW w:w="4361" w:type="dxa"/>
            <w:shd w:val="clear" w:color="auto" w:fill="auto"/>
            <w:vAlign w:val="center"/>
          </w:tcPr>
          <w:p w14:paraId="6FD68106" w14:textId="0611764E"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 xml:space="preserve">Profil </w:t>
            </w:r>
            <w:r w:rsidR="009262BD" w:rsidRPr="009B31DE">
              <w:rPr>
                <w:rFonts w:ascii="Cambria" w:eastAsia="Calibri" w:hAnsi="Cambria"/>
                <w:sz w:val="20"/>
                <w:szCs w:val="20"/>
                <w:lang w:eastAsia="en-US"/>
              </w:rPr>
              <w:t>studiów</w:t>
            </w:r>
            <w:r w:rsidRPr="009B31DE">
              <w:rPr>
                <w:rFonts w:ascii="Cambria" w:eastAsia="Calibri" w:hAnsi="Cambria"/>
                <w:sz w:val="20"/>
                <w:szCs w:val="20"/>
                <w:lang w:eastAsia="en-US"/>
              </w:rPr>
              <w:t>:</w:t>
            </w:r>
          </w:p>
        </w:tc>
        <w:tc>
          <w:tcPr>
            <w:tcW w:w="4819" w:type="dxa"/>
            <w:gridSpan w:val="2"/>
            <w:shd w:val="clear" w:color="auto" w:fill="auto"/>
            <w:vAlign w:val="center"/>
          </w:tcPr>
          <w:p w14:paraId="1320B6F2"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 xml:space="preserve">praktyczny </w:t>
            </w:r>
          </w:p>
        </w:tc>
      </w:tr>
      <w:tr w:rsidR="00541428" w:rsidRPr="009B31DE" w14:paraId="70F0E8A7" w14:textId="77777777" w:rsidTr="00025455">
        <w:trPr>
          <w:trHeight w:val="567"/>
        </w:trPr>
        <w:tc>
          <w:tcPr>
            <w:tcW w:w="4361" w:type="dxa"/>
            <w:shd w:val="clear" w:color="auto" w:fill="auto"/>
            <w:vAlign w:val="center"/>
          </w:tcPr>
          <w:p w14:paraId="394584D7"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Forma/formy studiów:</w:t>
            </w:r>
          </w:p>
        </w:tc>
        <w:tc>
          <w:tcPr>
            <w:tcW w:w="4819" w:type="dxa"/>
            <w:gridSpan w:val="2"/>
            <w:shd w:val="clear" w:color="auto" w:fill="auto"/>
            <w:vAlign w:val="center"/>
          </w:tcPr>
          <w:p w14:paraId="3B0604BF" w14:textId="77777777" w:rsidR="00541428" w:rsidRPr="009B31DE" w:rsidRDefault="00541428"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stacjonarna, niestacjonarna</w:t>
            </w:r>
          </w:p>
        </w:tc>
      </w:tr>
      <w:tr w:rsidR="00541428" w:rsidRPr="009B31DE" w14:paraId="52AB696E" w14:textId="77777777" w:rsidTr="00025455">
        <w:trPr>
          <w:trHeight w:val="567"/>
        </w:trPr>
        <w:tc>
          <w:tcPr>
            <w:tcW w:w="4361" w:type="dxa"/>
            <w:shd w:val="clear" w:color="auto" w:fill="auto"/>
            <w:vAlign w:val="center"/>
          </w:tcPr>
          <w:p w14:paraId="651A43A1"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Tytuł zawodowy</w:t>
            </w:r>
          </w:p>
          <w:p w14:paraId="3BA16628"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uzyskiwany przez absolwenta:</w:t>
            </w:r>
          </w:p>
        </w:tc>
        <w:tc>
          <w:tcPr>
            <w:tcW w:w="4819" w:type="dxa"/>
            <w:gridSpan w:val="2"/>
            <w:shd w:val="clear" w:color="auto" w:fill="auto"/>
            <w:vAlign w:val="center"/>
          </w:tcPr>
          <w:p w14:paraId="39D8F13C" w14:textId="3A77BE8F" w:rsidR="00541428" w:rsidRPr="009B31DE" w:rsidRDefault="002B2BF6"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M</w:t>
            </w:r>
            <w:r w:rsidR="007E2E1A" w:rsidRPr="009B31DE">
              <w:rPr>
                <w:rFonts w:ascii="Cambria" w:eastAsia="Calibri" w:hAnsi="Cambria"/>
                <w:b/>
                <w:sz w:val="20"/>
                <w:szCs w:val="20"/>
                <w:lang w:eastAsia="en-US"/>
              </w:rPr>
              <w:t>agist</w:t>
            </w:r>
            <w:r w:rsidR="003D7A06" w:rsidRPr="009B31DE">
              <w:rPr>
                <w:rFonts w:ascii="Cambria" w:eastAsia="Calibri" w:hAnsi="Cambria"/>
                <w:b/>
                <w:sz w:val="20"/>
                <w:szCs w:val="20"/>
                <w:lang w:eastAsia="en-US"/>
              </w:rPr>
              <w:t>er</w:t>
            </w:r>
          </w:p>
        </w:tc>
      </w:tr>
      <w:tr w:rsidR="00541428" w:rsidRPr="009B31DE" w14:paraId="439297C3" w14:textId="77777777" w:rsidTr="00025455">
        <w:trPr>
          <w:trHeight w:val="567"/>
        </w:trPr>
        <w:tc>
          <w:tcPr>
            <w:tcW w:w="4361" w:type="dxa"/>
            <w:shd w:val="clear" w:color="auto" w:fill="auto"/>
            <w:vAlign w:val="center"/>
          </w:tcPr>
          <w:p w14:paraId="14F88A9D" w14:textId="77777777" w:rsidR="00541428" w:rsidRPr="009B31DE" w:rsidRDefault="00541428" w:rsidP="00AA5419">
            <w:pPr>
              <w:jc w:val="center"/>
              <w:rPr>
                <w:rFonts w:ascii="Cambria" w:hAnsi="Cambria"/>
                <w:sz w:val="20"/>
                <w:szCs w:val="20"/>
              </w:rPr>
            </w:pPr>
            <w:r w:rsidRPr="009B31DE">
              <w:rPr>
                <w:rFonts w:ascii="Cambria" w:hAnsi="Cambria"/>
                <w:sz w:val="20"/>
                <w:szCs w:val="20"/>
              </w:rPr>
              <w:t xml:space="preserve">Język </w:t>
            </w:r>
            <w:r w:rsidR="00AA5419" w:rsidRPr="009B31DE">
              <w:rPr>
                <w:rFonts w:ascii="Cambria" w:hAnsi="Cambria"/>
                <w:sz w:val="20"/>
                <w:szCs w:val="20"/>
              </w:rPr>
              <w:t>zajęć</w:t>
            </w:r>
            <w:r w:rsidRPr="009B31DE">
              <w:rPr>
                <w:rFonts w:ascii="Cambria" w:hAnsi="Cambria"/>
                <w:sz w:val="20"/>
                <w:szCs w:val="20"/>
              </w:rPr>
              <w:t>:</w:t>
            </w:r>
          </w:p>
        </w:tc>
        <w:tc>
          <w:tcPr>
            <w:tcW w:w="4819" w:type="dxa"/>
            <w:gridSpan w:val="2"/>
            <w:shd w:val="clear" w:color="auto" w:fill="auto"/>
            <w:vAlign w:val="center"/>
          </w:tcPr>
          <w:p w14:paraId="1DEA60DC" w14:textId="77777777" w:rsidR="00541428" w:rsidRPr="009B31DE" w:rsidRDefault="00541428" w:rsidP="00541428">
            <w:pPr>
              <w:jc w:val="center"/>
              <w:rPr>
                <w:rFonts w:ascii="Cambria" w:eastAsia="Calibri" w:hAnsi="Cambria"/>
                <w:b/>
                <w:bCs/>
                <w:sz w:val="20"/>
                <w:szCs w:val="20"/>
                <w:lang w:eastAsia="en-US"/>
              </w:rPr>
            </w:pPr>
            <w:r w:rsidRPr="009B31DE">
              <w:rPr>
                <w:rFonts w:ascii="Cambria" w:hAnsi="Cambria"/>
                <w:b/>
                <w:bCs/>
                <w:sz w:val="20"/>
                <w:szCs w:val="20"/>
              </w:rPr>
              <w:t>język polski</w:t>
            </w:r>
          </w:p>
        </w:tc>
      </w:tr>
      <w:tr w:rsidR="00541428" w:rsidRPr="009B31DE" w14:paraId="7233560C" w14:textId="77777777" w:rsidTr="00025455">
        <w:trPr>
          <w:trHeight w:val="567"/>
        </w:trPr>
        <w:tc>
          <w:tcPr>
            <w:tcW w:w="4361" w:type="dxa"/>
            <w:shd w:val="clear" w:color="auto" w:fill="auto"/>
            <w:vAlign w:val="center"/>
          </w:tcPr>
          <w:p w14:paraId="69D4E463" w14:textId="77777777" w:rsidR="00541428" w:rsidRPr="009B31DE" w:rsidRDefault="00541428" w:rsidP="00541428">
            <w:pPr>
              <w:jc w:val="center"/>
              <w:rPr>
                <w:rFonts w:ascii="Cambria" w:eastAsia="Calibri" w:hAnsi="Cambria"/>
                <w:sz w:val="20"/>
                <w:szCs w:val="20"/>
                <w:lang w:eastAsia="en-US"/>
              </w:rPr>
            </w:pPr>
            <w:r w:rsidRPr="009B31DE">
              <w:rPr>
                <w:rFonts w:ascii="Cambria" w:eastAsia="Calibri" w:hAnsi="Cambria"/>
                <w:sz w:val="20"/>
                <w:szCs w:val="20"/>
                <w:lang w:eastAsia="en-US"/>
              </w:rPr>
              <w:t>Poziom Polskiej Ramy Kwalifikacji:</w:t>
            </w:r>
          </w:p>
        </w:tc>
        <w:tc>
          <w:tcPr>
            <w:tcW w:w="4819" w:type="dxa"/>
            <w:gridSpan w:val="2"/>
            <w:shd w:val="clear" w:color="auto" w:fill="auto"/>
            <w:vAlign w:val="center"/>
          </w:tcPr>
          <w:p w14:paraId="274A8DEC" w14:textId="77777777" w:rsidR="00541428" w:rsidRPr="009B31DE" w:rsidRDefault="007E2E1A" w:rsidP="00541428">
            <w:pPr>
              <w:jc w:val="center"/>
              <w:rPr>
                <w:rFonts w:ascii="Cambria" w:eastAsia="Calibri" w:hAnsi="Cambria"/>
                <w:b/>
                <w:sz w:val="20"/>
                <w:szCs w:val="20"/>
                <w:lang w:eastAsia="en-US"/>
              </w:rPr>
            </w:pPr>
            <w:r w:rsidRPr="009B31DE">
              <w:rPr>
                <w:rFonts w:ascii="Cambria" w:eastAsia="Calibri" w:hAnsi="Cambria"/>
                <w:b/>
                <w:sz w:val="20"/>
                <w:szCs w:val="20"/>
                <w:lang w:eastAsia="en-US"/>
              </w:rPr>
              <w:t>7</w:t>
            </w:r>
          </w:p>
        </w:tc>
      </w:tr>
      <w:tr w:rsidR="0038511A" w:rsidRPr="009B31DE" w14:paraId="08148B17" w14:textId="77777777" w:rsidTr="00025455">
        <w:trPr>
          <w:trHeight w:val="620"/>
        </w:trPr>
        <w:tc>
          <w:tcPr>
            <w:tcW w:w="4361" w:type="dxa"/>
            <w:vMerge w:val="restart"/>
            <w:shd w:val="clear" w:color="auto" w:fill="auto"/>
            <w:vAlign w:val="center"/>
          </w:tcPr>
          <w:p w14:paraId="3678F6DB" w14:textId="77777777" w:rsidR="0038511A" w:rsidRPr="009B31DE" w:rsidRDefault="0038511A" w:rsidP="00541428">
            <w:pPr>
              <w:jc w:val="center"/>
              <w:rPr>
                <w:rFonts w:ascii="Cambria" w:eastAsia="Calibri" w:hAnsi="Cambria"/>
                <w:sz w:val="20"/>
                <w:szCs w:val="20"/>
                <w:lang w:eastAsia="en-US"/>
              </w:rPr>
            </w:pPr>
            <w:bookmarkStart w:id="0" w:name="_Hlk44588240"/>
            <w:r w:rsidRPr="009B31DE">
              <w:rPr>
                <w:rFonts w:ascii="Cambria" w:eastAsia="Calibri" w:hAnsi="Cambria"/>
                <w:sz w:val="20"/>
                <w:szCs w:val="20"/>
                <w:lang w:eastAsia="en-US"/>
              </w:rPr>
              <w:t xml:space="preserve">Umiejscowienie kierunku studiów w dziedzinie/dziedzinach </w:t>
            </w:r>
            <w:r w:rsidRPr="009B31DE">
              <w:rPr>
                <w:rFonts w:ascii="Cambria" w:eastAsia="Calibri" w:hAnsi="Cambria"/>
                <w:sz w:val="20"/>
                <w:szCs w:val="20"/>
                <w:lang w:eastAsia="en-US"/>
              </w:rPr>
              <w:br/>
              <w:t>oraz dyscyplinie/dyscyplinach naukowych wraz wskazaniem dyscypliny wiodącej oraz p</w:t>
            </w:r>
            <w:r w:rsidRPr="009B31DE">
              <w:rPr>
                <w:rFonts w:ascii="Cambria" w:hAnsi="Cambria"/>
                <w:sz w:val="20"/>
                <w:szCs w:val="20"/>
              </w:rPr>
              <w:t>rocentowy udział liczby punktów ECTS dla dyscyplin w ogólnej liczbie punktów ECTS wymaganej do ukończenia studiów na kierunku:</w:t>
            </w:r>
          </w:p>
        </w:tc>
        <w:tc>
          <w:tcPr>
            <w:tcW w:w="4819" w:type="dxa"/>
            <w:gridSpan w:val="2"/>
            <w:shd w:val="clear" w:color="auto" w:fill="auto"/>
            <w:vAlign w:val="center"/>
          </w:tcPr>
          <w:p w14:paraId="59A309FF" w14:textId="77777777" w:rsidR="0038511A" w:rsidRPr="009B31DE" w:rsidRDefault="0038511A" w:rsidP="0038511A">
            <w:pPr>
              <w:jc w:val="center"/>
              <w:rPr>
                <w:rFonts w:ascii="Cambria" w:eastAsia="Calibri" w:hAnsi="Cambria"/>
                <w:sz w:val="20"/>
                <w:szCs w:val="20"/>
                <w:lang w:eastAsia="en-US"/>
              </w:rPr>
            </w:pPr>
            <w:r w:rsidRPr="009B31DE">
              <w:rPr>
                <w:rFonts w:ascii="Cambria" w:eastAsia="Calibri" w:hAnsi="Cambria"/>
                <w:b/>
                <w:sz w:val="20"/>
                <w:szCs w:val="20"/>
                <w:lang w:eastAsia="en-US"/>
              </w:rPr>
              <w:t>Dziedzina nauk: nauki inżynieryjno-techniczne</w:t>
            </w:r>
            <w:r w:rsidRPr="009B31DE">
              <w:rPr>
                <w:rFonts w:ascii="Cambria" w:eastAsia="Calibri" w:hAnsi="Cambria"/>
                <w:sz w:val="20"/>
                <w:szCs w:val="20"/>
                <w:lang w:eastAsia="en-US"/>
              </w:rPr>
              <w:t xml:space="preserve"> </w:t>
            </w:r>
          </w:p>
          <w:p w14:paraId="5EC35EB1" w14:textId="77777777" w:rsidR="0038511A" w:rsidRPr="009B31DE" w:rsidRDefault="0038511A" w:rsidP="0038511A">
            <w:pPr>
              <w:jc w:val="center"/>
              <w:rPr>
                <w:rFonts w:ascii="Cambria" w:eastAsia="Calibri" w:hAnsi="Cambria"/>
                <w:sz w:val="20"/>
                <w:szCs w:val="20"/>
                <w:lang w:eastAsia="en-US"/>
              </w:rPr>
            </w:pPr>
            <w:r w:rsidRPr="009B31DE">
              <w:rPr>
                <w:rFonts w:ascii="Cambria" w:eastAsia="Calibri" w:hAnsi="Cambria"/>
                <w:sz w:val="20"/>
                <w:szCs w:val="20"/>
                <w:lang w:eastAsia="en-US"/>
              </w:rPr>
              <w:t>w dyscyplinie naukowej:</w:t>
            </w:r>
          </w:p>
        </w:tc>
      </w:tr>
      <w:tr w:rsidR="0038511A" w:rsidRPr="009B31DE" w14:paraId="65B3D428" w14:textId="77777777" w:rsidTr="00B313F0">
        <w:trPr>
          <w:trHeight w:val="560"/>
        </w:trPr>
        <w:tc>
          <w:tcPr>
            <w:tcW w:w="4361" w:type="dxa"/>
            <w:vMerge/>
            <w:shd w:val="clear" w:color="auto" w:fill="FFFF00"/>
            <w:vAlign w:val="center"/>
          </w:tcPr>
          <w:p w14:paraId="17289C38" w14:textId="77777777" w:rsidR="0038511A" w:rsidRPr="009B31DE" w:rsidRDefault="0038511A" w:rsidP="0038511A">
            <w:pPr>
              <w:jc w:val="center"/>
              <w:rPr>
                <w:rFonts w:ascii="Cambria" w:hAnsi="Cambria"/>
                <w:sz w:val="20"/>
                <w:szCs w:val="20"/>
              </w:rPr>
            </w:pPr>
          </w:p>
        </w:tc>
        <w:tc>
          <w:tcPr>
            <w:tcW w:w="3118" w:type="dxa"/>
            <w:shd w:val="clear" w:color="auto" w:fill="FFFFFF"/>
            <w:vAlign w:val="center"/>
          </w:tcPr>
          <w:p w14:paraId="1E5699B9" w14:textId="77777777" w:rsidR="002B2BF6" w:rsidRPr="009B31DE" w:rsidRDefault="002B2BF6" w:rsidP="0038511A">
            <w:pPr>
              <w:jc w:val="center"/>
              <w:rPr>
                <w:rFonts w:ascii="Cambria" w:hAnsi="Cambria"/>
                <w:b/>
                <w:bCs/>
                <w:sz w:val="20"/>
                <w:szCs w:val="20"/>
              </w:rPr>
            </w:pPr>
            <w:r w:rsidRPr="009B31DE">
              <w:rPr>
                <w:rFonts w:ascii="Cambria" w:hAnsi="Cambria"/>
                <w:b/>
                <w:bCs/>
                <w:sz w:val="20"/>
                <w:szCs w:val="20"/>
              </w:rPr>
              <w:t>inżynieria środowiska, górnictwo i energetyka</w:t>
            </w:r>
          </w:p>
          <w:p w14:paraId="20B8A7B0" w14:textId="785635B0" w:rsidR="0038511A" w:rsidRPr="009B31DE" w:rsidRDefault="0038511A" w:rsidP="0038511A">
            <w:pPr>
              <w:jc w:val="center"/>
              <w:rPr>
                <w:rFonts w:ascii="Cambria" w:eastAsia="Calibri" w:hAnsi="Cambria"/>
                <w:sz w:val="20"/>
                <w:szCs w:val="20"/>
                <w:lang w:eastAsia="en-US"/>
              </w:rPr>
            </w:pPr>
            <w:r w:rsidRPr="009B31DE">
              <w:rPr>
                <w:rFonts w:ascii="Cambria" w:hAnsi="Cambria" w:cs="Cambria"/>
                <w:color w:val="000000"/>
                <w:sz w:val="20"/>
                <w:szCs w:val="20"/>
              </w:rPr>
              <w:t>(dyscyplina wiodąca)</w:t>
            </w:r>
          </w:p>
        </w:tc>
        <w:tc>
          <w:tcPr>
            <w:tcW w:w="1701" w:type="dxa"/>
            <w:shd w:val="clear" w:color="auto" w:fill="FFFFFF"/>
            <w:vAlign w:val="center"/>
          </w:tcPr>
          <w:p w14:paraId="6705D471" w14:textId="77777777" w:rsidR="0038511A" w:rsidRPr="009B31DE" w:rsidRDefault="00025455" w:rsidP="004A5602">
            <w:pPr>
              <w:jc w:val="center"/>
              <w:rPr>
                <w:rFonts w:ascii="Cambria" w:eastAsia="Calibri" w:hAnsi="Cambria"/>
                <w:b/>
                <w:bCs/>
                <w:sz w:val="20"/>
                <w:szCs w:val="20"/>
                <w:lang w:eastAsia="en-US"/>
              </w:rPr>
            </w:pPr>
            <w:r w:rsidRPr="009B31DE">
              <w:rPr>
                <w:rFonts w:ascii="Cambria" w:eastAsia="Calibri" w:hAnsi="Cambria"/>
                <w:sz w:val="20"/>
                <w:szCs w:val="20"/>
                <w:lang w:eastAsia="en-US"/>
              </w:rPr>
              <w:t xml:space="preserve"> </w:t>
            </w:r>
            <w:r w:rsidRPr="009B31DE">
              <w:rPr>
                <w:rFonts w:ascii="Cambria" w:eastAsia="Calibri" w:hAnsi="Cambria"/>
                <w:b/>
                <w:bCs/>
                <w:sz w:val="20"/>
                <w:szCs w:val="20"/>
                <w:lang w:eastAsia="en-US"/>
              </w:rPr>
              <w:t xml:space="preserve">100 </w:t>
            </w:r>
            <w:r w:rsidR="004A5602" w:rsidRPr="009B31DE">
              <w:rPr>
                <w:rFonts w:ascii="Cambria" w:eastAsia="Calibri" w:hAnsi="Cambria"/>
                <w:b/>
                <w:bCs/>
                <w:sz w:val="20"/>
                <w:szCs w:val="20"/>
                <w:lang w:eastAsia="en-US"/>
              </w:rPr>
              <w:t>%</w:t>
            </w:r>
          </w:p>
        </w:tc>
      </w:tr>
      <w:bookmarkEnd w:id="0"/>
    </w:tbl>
    <w:p w14:paraId="3EDEEBF5" w14:textId="77777777" w:rsidR="00541428" w:rsidRPr="009B31DE" w:rsidRDefault="00541428" w:rsidP="00541428">
      <w:pPr>
        <w:pStyle w:val="Default"/>
        <w:spacing w:line="360" w:lineRule="auto"/>
        <w:jc w:val="center"/>
        <w:rPr>
          <w:rFonts w:ascii="Cambria" w:hAnsi="Cambria"/>
          <w:b/>
          <w:bCs/>
          <w:smallCaps/>
          <w:spacing w:val="40"/>
          <w:sz w:val="28"/>
          <w:szCs w:val="28"/>
          <w:highlight w:val="yellow"/>
        </w:rPr>
      </w:pPr>
    </w:p>
    <w:p w14:paraId="090EDF4A" w14:textId="77777777" w:rsidR="00AA5419" w:rsidRPr="009B31DE" w:rsidRDefault="00AA5419" w:rsidP="00541428">
      <w:pPr>
        <w:pStyle w:val="Default"/>
        <w:spacing w:line="360" w:lineRule="auto"/>
        <w:jc w:val="center"/>
        <w:rPr>
          <w:rFonts w:ascii="Cambria" w:hAnsi="Cambria"/>
          <w:b/>
          <w:bCs/>
          <w:smallCaps/>
          <w:spacing w:val="40"/>
          <w:sz w:val="28"/>
          <w:szCs w:val="28"/>
          <w:highlight w:val="yellow"/>
        </w:rPr>
      </w:pPr>
    </w:p>
    <w:p w14:paraId="1A98BFB9" w14:textId="77777777" w:rsidR="00AA5419" w:rsidRPr="009B31DE" w:rsidRDefault="00AA5419" w:rsidP="00541428">
      <w:pPr>
        <w:pStyle w:val="Default"/>
        <w:jc w:val="center"/>
        <w:rPr>
          <w:rFonts w:ascii="Cambria" w:hAnsi="Cambria"/>
          <w:smallCaps/>
          <w:spacing w:val="40"/>
          <w:sz w:val="28"/>
          <w:szCs w:val="28"/>
        </w:rPr>
      </w:pPr>
    </w:p>
    <w:p w14:paraId="70FFEBA1" w14:textId="77777777" w:rsidR="00292B79" w:rsidRPr="009B31DE" w:rsidRDefault="00292B79" w:rsidP="00541428">
      <w:pPr>
        <w:pStyle w:val="Default"/>
        <w:jc w:val="center"/>
        <w:rPr>
          <w:rFonts w:ascii="Cambria" w:hAnsi="Cambria"/>
          <w:smallCaps/>
          <w:spacing w:val="40"/>
          <w:sz w:val="28"/>
          <w:szCs w:val="28"/>
        </w:rPr>
      </w:pPr>
    </w:p>
    <w:p w14:paraId="24FF6E02" w14:textId="419E2379" w:rsidR="00292B79" w:rsidRPr="009B31DE" w:rsidRDefault="00025455" w:rsidP="00292B79">
      <w:pPr>
        <w:numPr>
          <w:ilvl w:val="0"/>
          <w:numId w:val="9"/>
        </w:numPr>
        <w:spacing w:line="360" w:lineRule="auto"/>
        <w:jc w:val="both"/>
        <w:rPr>
          <w:rFonts w:ascii="Cambria" w:hAnsi="Cambria"/>
          <w:b/>
          <w:bCs/>
          <w:sz w:val="22"/>
          <w:szCs w:val="22"/>
        </w:rPr>
      </w:pPr>
      <w:bookmarkStart w:id="1" w:name="_Toc1987883"/>
      <w:r w:rsidRPr="009B31DE">
        <w:rPr>
          <w:rFonts w:ascii="Cambria" w:hAnsi="Cambria"/>
          <w:b/>
          <w:bCs/>
          <w:sz w:val="22"/>
          <w:szCs w:val="22"/>
        </w:rPr>
        <w:br w:type="page"/>
      </w:r>
      <w:r w:rsidR="00292B79" w:rsidRPr="009B31DE">
        <w:rPr>
          <w:rFonts w:ascii="Cambria" w:hAnsi="Cambria"/>
          <w:b/>
          <w:bCs/>
          <w:sz w:val="22"/>
          <w:szCs w:val="22"/>
        </w:rPr>
        <w:lastRenderedPageBreak/>
        <w:t xml:space="preserve">Wskazanie związku programu </w:t>
      </w:r>
      <w:r w:rsidR="009262BD" w:rsidRPr="009B31DE">
        <w:rPr>
          <w:rFonts w:ascii="Cambria" w:hAnsi="Cambria"/>
          <w:b/>
          <w:bCs/>
          <w:sz w:val="22"/>
          <w:szCs w:val="22"/>
        </w:rPr>
        <w:t>studiów</w:t>
      </w:r>
      <w:r w:rsidR="00292B79" w:rsidRPr="009B31DE">
        <w:rPr>
          <w:rFonts w:ascii="Cambria" w:hAnsi="Cambria"/>
          <w:b/>
          <w:bCs/>
          <w:sz w:val="22"/>
          <w:szCs w:val="22"/>
        </w:rPr>
        <w:t xml:space="preserve"> z misją Uczelni i jej strategią</w:t>
      </w:r>
      <w:bookmarkEnd w:id="1"/>
      <w:r w:rsidR="00292B79" w:rsidRPr="009B31DE">
        <w:rPr>
          <w:rFonts w:ascii="Cambria" w:hAnsi="Cambria"/>
          <w:b/>
          <w:bCs/>
          <w:sz w:val="22"/>
          <w:szCs w:val="22"/>
        </w:rPr>
        <w:t xml:space="preserve"> rozwoju</w:t>
      </w:r>
      <w:r w:rsidR="00174AAC" w:rsidRPr="009B31DE">
        <w:rPr>
          <w:rFonts w:ascii="Cambria" w:hAnsi="Cambria"/>
          <w:sz w:val="22"/>
          <w:szCs w:val="22"/>
        </w:rPr>
        <w:t>.</w:t>
      </w:r>
    </w:p>
    <w:p w14:paraId="762C1991" w14:textId="63A198E7" w:rsidR="00292B79" w:rsidRPr="009B31DE" w:rsidRDefault="00292B79" w:rsidP="00873630">
      <w:pPr>
        <w:spacing w:line="360" w:lineRule="auto"/>
        <w:ind w:firstLine="709"/>
        <w:contextualSpacing/>
        <w:jc w:val="both"/>
        <w:rPr>
          <w:rFonts w:ascii="Cambria" w:hAnsi="Cambria"/>
          <w:sz w:val="22"/>
          <w:szCs w:val="22"/>
          <w:shd w:val="clear" w:color="auto" w:fill="FFFFFF"/>
        </w:rPr>
      </w:pPr>
      <w:r w:rsidRPr="009B31DE">
        <w:rPr>
          <w:rFonts w:ascii="Cambria" w:hAnsi="Cambria"/>
          <w:sz w:val="22"/>
          <w:szCs w:val="22"/>
        </w:rPr>
        <w:t>Uchwałą Senatu nr 42/000/2016 z dnia 22 listopada 2016 r. Akademii im. Jakuba z Paradyża</w:t>
      </w:r>
      <w:r w:rsidR="0048037A" w:rsidRPr="009B31DE">
        <w:rPr>
          <w:rFonts w:ascii="Cambria" w:hAnsi="Cambria"/>
          <w:sz w:val="22"/>
          <w:szCs w:val="22"/>
        </w:rPr>
        <w:t xml:space="preserve">, zmienioną Uchwałą Nr 46/000/2020 Senatu AJP z dnia 22 września 2020 r.,  </w:t>
      </w:r>
      <w:r w:rsidRPr="009B31DE">
        <w:rPr>
          <w:rFonts w:ascii="Cambria" w:hAnsi="Cambria"/>
          <w:sz w:val="22"/>
          <w:szCs w:val="22"/>
        </w:rPr>
        <w:t xml:space="preserve">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9B31DE">
        <w:rPr>
          <w:rFonts w:ascii="Cambria" w:hAnsi="Cambria"/>
          <w:color w:val="0D0D0D"/>
          <w:sz w:val="22"/>
          <w:szCs w:val="22"/>
        </w:rPr>
        <w:t>., zmienion</w:t>
      </w:r>
      <w:r w:rsidR="009B31DE">
        <w:rPr>
          <w:rFonts w:ascii="Cambria" w:hAnsi="Cambria"/>
          <w:color w:val="0D0D0D"/>
          <w:sz w:val="22"/>
          <w:szCs w:val="22"/>
        </w:rPr>
        <w:t>ym</w:t>
      </w:r>
      <w:r w:rsidRPr="009B31DE">
        <w:rPr>
          <w:rFonts w:ascii="Cambria" w:hAnsi="Cambria"/>
          <w:color w:val="0D0D0D"/>
          <w:sz w:val="22"/>
          <w:szCs w:val="22"/>
        </w:rPr>
        <w:t xml:space="preserve"> Uchwałą Nr 66/000/2019 z dnia 22 października 2019 r.</w:t>
      </w:r>
      <w:r w:rsidR="009B31DE">
        <w:rPr>
          <w:rFonts w:ascii="Cambria" w:hAnsi="Cambria"/>
          <w:sz w:val="22"/>
          <w:szCs w:val="22"/>
        </w:rPr>
        <w:t xml:space="preserve">, zmienionym Uchwałą Nr 38/000/2022 Senatu AJP z dnia 20 września 2022 r., zmienionym Uchwałą Nr 54/000/2023 Senatu AJP z dnia 26 września 2023 r. </w:t>
      </w:r>
      <w:r w:rsidRPr="009B31DE">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w:t>
      </w:r>
      <w:r w:rsidR="00174AAC" w:rsidRPr="009B31DE">
        <w:rPr>
          <w:rFonts w:ascii="Cambria" w:hAnsi="Cambria"/>
          <w:sz w:val="22"/>
          <w:szCs w:val="22"/>
        </w:rPr>
        <w:t> </w:t>
      </w:r>
      <w:r w:rsidRPr="009B31DE">
        <w:rPr>
          <w:rFonts w:ascii="Cambria" w:hAnsi="Cambria"/>
          <w:sz w:val="22"/>
          <w:szCs w:val="22"/>
        </w:rPr>
        <w:t>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 Paradyża, daje podstawy do osiągnięcia przez Uczelnię i</w:t>
      </w:r>
      <w:r w:rsidR="00AE7BE9">
        <w:rPr>
          <w:rFonts w:ascii="Cambria" w:hAnsi="Cambria"/>
          <w:sz w:val="22"/>
          <w:szCs w:val="22"/>
        </w:rPr>
        <w:t> </w:t>
      </w:r>
      <w:r w:rsidRPr="009B31DE">
        <w:rPr>
          <w:rFonts w:ascii="Cambria" w:hAnsi="Cambria"/>
          <w:sz w:val="22"/>
          <w:szCs w:val="22"/>
        </w:rPr>
        <w:t>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w:t>
      </w:r>
      <w:r w:rsidR="00174AAC" w:rsidRPr="009B31DE">
        <w:rPr>
          <w:rFonts w:ascii="Cambria" w:hAnsi="Cambria"/>
          <w:sz w:val="22"/>
          <w:szCs w:val="22"/>
        </w:rPr>
        <w:t> </w:t>
      </w:r>
      <w:r w:rsidRPr="009B31DE">
        <w:rPr>
          <w:rFonts w:ascii="Cambria" w:hAnsi="Cambria"/>
          <w:sz w:val="22"/>
          <w:szCs w:val="22"/>
        </w:rPr>
        <w:t xml:space="preserve">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14043727" w14:textId="77777777" w:rsidR="0048037A" w:rsidRPr="009B31DE" w:rsidRDefault="0048037A" w:rsidP="00292B79">
      <w:pPr>
        <w:spacing w:line="360" w:lineRule="auto"/>
        <w:ind w:left="142" w:firstLine="566"/>
        <w:contextualSpacing/>
        <w:jc w:val="both"/>
        <w:rPr>
          <w:rFonts w:ascii="Cambria" w:hAnsi="Cambria"/>
          <w:sz w:val="8"/>
          <w:szCs w:val="8"/>
        </w:rPr>
      </w:pPr>
    </w:p>
    <w:p w14:paraId="00C48872" w14:textId="77777777" w:rsidR="0048037A" w:rsidRPr="009B31DE" w:rsidRDefault="0048037A" w:rsidP="0048037A">
      <w:pPr>
        <w:numPr>
          <w:ilvl w:val="0"/>
          <w:numId w:val="9"/>
        </w:numPr>
        <w:spacing w:line="360" w:lineRule="auto"/>
        <w:rPr>
          <w:rFonts w:ascii="Cambria" w:hAnsi="Cambria"/>
          <w:b/>
          <w:sz w:val="22"/>
          <w:szCs w:val="22"/>
        </w:rPr>
      </w:pPr>
      <w:r w:rsidRPr="009B31DE">
        <w:rPr>
          <w:rFonts w:ascii="Cambria" w:hAnsi="Cambria"/>
          <w:b/>
          <w:sz w:val="22"/>
          <w:szCs w:val="22"/>
        </w:rPr>
        <w:t>Wymagania wstępne – konieczne kompetencje kandydatów.</w:t>
      </w:r>
    </w:p>
    <w:p w14:paraId="0EB33683" w14:textId="773836B6" w:rsidR="0048037A" w:rsidRPr="009B31DE" w:rsidRDefault="0048037A" w:rsidP="0048037A">
      <w:pPr>
        <w:spacing w:line="360" w:lineRule="auto"/>
        <w:ind w:firstLine="709"/>
        <w:jc w:val="both"/>
        <w:rPr>
          <w:rFonts w:ascii="Cambria" w:hAnsi="Cambria"/>
          <w:sz w:val="22"/>
          <w:szCs w:val="22"/>
        </w:rPr>
      </w:pPr>
      <w:r w:rsidRPr="009B31DE">
        <w:rPr>
          <w:rFonts w:ascii="Cambria" w:hAnsi="Cambria"/>
          <w:sz w:val="22"/>
          <w:szCs w:val="22"/>
        </w:rPr>
        <w:t xml:space="preserve">Kandydat ubiegający się o przyjęcie na studia drugiego stopnia na kierunku </w:t>
      </w:r>
      <w:r w:rsidR="002B2BF6" w:rsidRPr="009B31DE">
        <w:rPr>
          <w:rFonts w:ascii="Cambria" w:hAnsi="Cambria"/>
          <w:i/>
          <w:iCs/>
          <w:sz w:val="22"/>
          <w:szCs w:val="22"/>
        </w:rPr>
        <w:t>energetyka</w:t>
      </w:r>
      <w:r w:rsidRPr="009B31DE">
        <w:rPr>
          <w:rFonts w:ascii="Cambria" w:hAnsi="Cambria"/>
          <w:sz w:val="22"/>
          <w:szCs w:val="22"/>
        </w:rPr>
        <w:t xml:space="preserve"> - profil praktyczny powinien posiadać tytuł magistra, licencjata, inżyniera lub równorzędny, w tym posiadający dyplom uzyskany za granicą zgodnie zasadami określonymi w uchwale rekrutacyjnej.</w:t>
      </w:r>
    </w:p>
    <w:p w14:paraId="4697A560" w14:textId="6C2AB2C9" w:rsidR="00317EA5" w:rsidRPr="009B31DE" w:rsidRDefault="004A5602" w:rsidP="00541428">
      <w:pPr>
        <w:numPr>
          <w:ilvl w:val="0"/>
          <w:numId w:val="9"/>
        </w:numPr>
        <w:spacing w:line="360" w:lineRule="auto"/>
        <w:jc w:val="both"/>
        <w:rPr>
          <w:rFonts w:ascii="Cambria" w:hAnsi="Cambria"/>
          <w:b/>
          <w:sz w:val="22"/>
          <w:szCs w:val="22"/>
        </w:rPr>
      </w:pPr>
      <w:r w:rsidRPr="009B31DE">
        <w:rPr>
          <w:rFonts w:ascii="Cambria" w:hAnsi="Cambria"/>
          <w:b/>
          <w:sz w:val="22"/>
          <w:szCs w:val="22"/>
        </w:rPr>
        <w:lastRenderedPageBreak/>
        <w:t xml:space="preserve">Ogólne cele kształcenia na </w:t>
      </w:r>
      <w:r w:rsidRPr="009B31DE">
        <w:rPr>
          <w:rFonts w:ascii="Cambria" w:hAnsi="Cambria" w:cs="Arial"/>
          <w:b/>
          <w:color w:val="000000"/>
          <w:sz w:val="22"/>
          <w:szCs w:val="22"/>
        </w:rPr>
        <w:t xml:space="preserve">studiach </w:t>
      </w:r>
      <w:r w:rsidR="007E2E1A" w:rsidRPr="009B31DE">
        <w:rPr>
          <w:rFonts w:ascii="Cambria" w:hAnsi="Cambria" w:cs="Arial"/>
          <w:b/>
          <w:color w:val="000000"/>
          <w:sz w:val="22"/>
          <w:szCs w:val="22"/>
        </w:rPr>
        <w:t>drugiego</w:t>
      </w:r>
      <w:r w:rsidRPr="009B31DE">
        <w:rPr>
          <w:rFonts w:ascii="Cambria" w:hAnsi="Cambria" w:cs="Arial"/>
          <w:b/>
          <w:color w:val="000000"/>
          <w:sz w:val="22"/>
          <w:szCs w:val="22"/>
        </w:rPr>
        <w:t xml:space="preserve"> stopnia na kierunku </w:t>
      </w:r>
      <w:r w:rsidR="002B2BF6" w:rsidRPr="009B31DE">
        <w:rPr>
          <w:rFonts w:ascii="Cambria" w:hAnsi="Cambria" w:cs="Arial"/>
          <w:b/>
          <w:i/>
          <w:color w:val="000000"/>
          <w:sz w:val="22"/>
          <w:szCs w:val="22"/>
        </w:rPr>
        <w:t>energetyka</w:t>
      </w:r>
      <w:r w:rsidRPr="009B31DE">
        <w:rPr>
          <w:rFonts w:ascii="Cambria" w:hAnsi="Cambria" w:cs="Arial"/>
          <w:b/>
          <w:i/>
          <w:color w:val="000000"/>
          <w:sz w:val="22"/>
          <w:szCs w:val="22"/>
        </w:rPr>
        <w:t xml:space="preserve"> – </w:t>
      </w:r>
      <w:r w:rsidRPr="009B31DE">
        <w:rPr>
          <w:rFonts w:ascii="Cambria" w:hAnsi="Cambria" w:cs="Arial"/>
          <w:b/>
          <w:color w:val="000000"/>
          <w:sz w:val="22"/>
          <w:szCs w:val="22"/>
        </w:rPr>
        <w:t>profil praktyczny</w:t>
      </w:r>
      <w:r w:rsidR="00317EA5" w:rsidRPr="009B31DE">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5A41A9" w:rsidRPr="009B31DE" w14:paraId="68335CF6" w14:textId="77777777" w:rsidTr="009B31DE">
        <w:tc>
          <w:tcPr>
            <w:tcW w:w="1671" w:type="dxa"/>
            <w:shd w:val="clear" w:color="auto" w:fill="D9D9D9" w:themeFill="background1" w:themeFillShade="D9"/>
            <w:vAlign w:val="center"/>
          </w:tcPr>
          <w:p w14:paraId="1647F6BD" w14:textId="33301F67" w:rsidR="005A41A9" w:rsidRPr="009B31DE" w:rsidRDefault="005A41A9" w:rsidP="005A41A9">
            <w:pPr>
              <w:pStyle w:val="Bezodstpw"/>
              <w:jc w:val="center"/>
              <w:rPr>
                <w:rFonts w:ascii="Cambria" w:hAnsi="Cambria"/>
                <w:sz w:val="20"/>
                <w:szCs w:val="20"/>
              </w:rPr>
            </w:pPr>
            <w:r w:rsidRPr="009B31DE">
              <w:rPr>
                <w:rStyle w:val="normaltextrun"/>
                <w:rFonts w:ascii="Cambria" w:hAnsi="Cambria" w:cs="Segoe UI"/>
                <w:sz w:val="20"/>
                <w:szCs w:val="20"/>
              </w:rPr>
              <w:t>Kategoria celu kształcenia</w:t>
            </w:r>
          </w:p>
        </w:tc>
        <w:tc>
          <w:tcPr>
            <w:tcW w:w="1176" w:type="dxa"/>
            <w:shd w:val="clear" w:color="auto" w:fill="D9D9D9" w:themeFill="background1" w:themeFillShade="D9"/>
            <w:vAlign w:val="center"/>
          </w:tcPr>
          <w:p w14:paraId="61D161A9" w14:textId="58317ADF" w:rsidR="005A41A9" w:rsidRPr="009B31DE" w:rsidRDefault="005A41A9" w:rsidP="005A41A9">
            <w:pPr>
              <w:pStyle w:val="Bezodstpw"/>
              <w:jc w:val="center"/>
              <w:rPr>
                <w:rFonts w:ascii="Cambria" w:hAnsi="Cambria"/>
                <w:sz w:val="20"/>
                <w:szCs w:val="20"/>
              </w:rPr>
            </w:pPr>
            <w:r w:rsidRPr="009B31DE">
              <w:rPr>
                <w:rStyle w:val="normaltextrun"/>
                <w:rFonts w:ascii="Cambria" w:hAnsi="Cambria" w:cs="Segoe UI"/>
                <w:sz w:val="20"/>
                <w:szCs w:val="20"/>
              </w:rPr>
              <w:t>Symbol celu kształcenia</w:t>
            </w:r>
          </w:p>
        </w:tc>
        <w:tc>
          <w:tcPr>
            <w:tcW w:w="6213" w:type="dxa"/>
            <w:shd w:val="clear" w:color="auto" w:fill="D9D9D9" w:themeFill="background1" w:themeFillShade="D9"/>
            <w:vAlign w:val="center"/>
          </w:tcPr>
          <w:p w14:paraId="389C88A8" w14:textId="7D43AFA6" w:rsidR="005A41A9" w:rsidRPr="009B31DE" w:rsidRDefault="005A41A9" w:rsidP="005A41A9">
            <w:pPr>
              <w:contextualSpacing/>
              <w:jc w:val="center"/>
              <w:rPr>
                <w:rFonts w:ascii="Cambria" w:hAnsi="Cambria"/>
                <w:bCs/>
                <w:sz w:val="20"/>
                <w:szCs w:val="20"/>
              </w:rPr>
            </w:pPr>
            <w:r w:rsidRPr="009B31DE">
              <w:rPr>
                <w:rStyle w:val="normaltextrun"/>
                <w:rFonts w:ascii="Cambria" w:hAnsi="Cambria" w:cs="Segoe UI"/>
                <w:sz w:val="20"/>
                <w:szCs w:val="20"/>
              </w:rPr>
              <w:t>Opis celu kształcenia</w:t>
            </w:r>
          </w:p>
        </w:tc>
      </w:tr>
      <w:tr w:rsidR="003D7A06" w:rsidRPr="009B31DE" w14:paraId="12D16BC8" w14:textId="77777777" w:rsidTr="009B31DE">
        <w:tc>
          <w:tcPr>
            <w:tcW w:w="1671" w:type="dxa"/>
            <w:vMerge w:val="restart"/>
            <w:shd w:val="clear" w:color="auto" w:fill="FFFFFF"/>
            <w:vAlign w:val="center"/>
          </w:tcPr>
          <w:p w14:paraId="7CA86DB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Wiedza</w:t>
            </w:r>
          </w:p>
        </w:tc>
        <w:tc>
          <w:tcPr>
            <w:tcW w:w="1176" w:type="dxa"/>
            <w:shd w:val="clear" w:color="auto" w:fill="FFFFFF"/>
            <w:vAlign w:val="center"/>
          </w:tcPr>
          <w:p w14:paraId="6485BE93"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CW1</w:t>
            </w:r>
          </w:p>
        </w:tc>
        <w:tc>
          <w:tcPr>
            <w:tcW w:w="6213" w:type="dxa"/>
            <w:shd w:val="clear" w:color="auto" w:fill="FFFFFF"/>
          </w:tcPr>
          <w:p w14:paraId="79ECF71F" w14:textId="6AAC8E68"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 xml:space="preserve">przekazanie szczegółowej i podbudowanej teoretycznie wiedzy w zakresie </w:t>
            </w:r>
            <w:r w:rsidR="002B2BF6" w:rsidRPr="009B31DE">
              <w:rPr>
                <w:rFonts w:ascii="Cambria" w:hAnsi="Cambria"/>
                <w:bCs/>
                <w:sz w:val="20"/>
                <w:szCs w:val="20"/>
              </w:rPr>
              <w:t>energetyki</w:t>
            </w:r>
            <w:r w:rsidRPr="009B31DE">
              <w:rPr>
                <w:rFonts w:ascii="Cambria" w:hAnsi="Cambria"/>
                <w:bCs/>
                <w:sz w:val="20"/>
                <w:szCs w:val="20"/>
              </w:rPr>
              <w:t xml:space="preserve"> oraz rozszerzonej i pogłębionej wiedzy w zakresie powiązanych nauk technicznych obejmującej terminologię, pojęcia, teorie, zasady, metody, techniki, narzędzia i materiały stosowane przy rozwiązywaniu zadań inżynierskich związanych z </w:t>
            </w:r>
            <w:r w:rsidR="002B2BF6" w:rsidRPr="009B31DE">
              <w:rPr>
                <w:rFonts w:ascii="Cambria" w:hAnsi="Cambria"/>
                <w:bCs/>
                <w:sz w:val="20"/>
                <w:szCs w:val="20"/>
              </w:rPr>
              <w:t>energetyką</w:t>
            </w:r>
            <w:r w:rsidRPr="009B31DE">
              <w:rPr>
                <w:rFonts w:ascii="Cambria" w:hAnsi="Cambria"/>
                <w:bCs/>
                <w:sz w:val="20"/>
                <w:szCs w:val="20"/>
              </w:rPr>
              <w:t xml:space="preserve"> oraz przekazanie rozszerzonej i pogłębionej wiedzy związanej z procesami planowania i realizacji eksperymentów, tak w procesie przygotowania z udziałem metod symulacji komputerowych, jak i w rzeczywistym środowisku</w:t>
            </w:r>
          </w:p>
        </w:tc>
      </w:tr>
      <w:tr w:rsidR="003D7A06" w:rsidRPr="009B31DE" w14:paraId="1CEB99FA" w14:textId="77777777" w:rsidTr="009B31DE">
        <w:tc>
          <w:tcPr>
            <w:tcW w:w="1671" w:type="dxa"/>
            <w:vMerge/>
            <w:shd w:val="clear" w:color="auto" w:fill="FFFFFF"/>
            <w:vAlign w:val="center"/>
          </w:tcPr>
          <w:p w14:paraId="07209387"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07C85A8B"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CW2</w:t>
            </w:r>
          </w:p>
        </w:tc>
        <w:tc>
          <w:tcPr>
            <w:tcW w:w="6213" w:type="dxa"/>
            <w:shd w:val="clear" w:color="auto" w:fill="FFFFFF"/>
          </w:tcPr>
          <w:p w14:paraId="2C463853" w14:textId="03B3002F"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 xml:space="preserve">przekazanie rozszerzonej i pogłębionej wiedzy dotyczącej standardów i norm technicznych związanych z zagadnieniami odnoszących się do </w:t>
            </w:r>
            <w:r w:rsidR="002B2BF6" w:rsidRPr="009B31DE">
              <w:rPr>
                <w:rFonts w:ascii="Cambria" w:hAnsi="Cambria"/>
                <w:bCs/>
                <w:sz w:val="20"/>
                <w:szCs w:val="20"/>
              </w:rPr>
              <w:t>energetyki</w:t>
            </w:r>
          </w:p>
        </w:tc>
      </w:tr>
      <w:tr w:rsidR="003D7A06" w:rsidRPr="009B31DE" w14:paraId="5466BC95" w14:textId="77777777" w:rsidTr="009B31DE">
        <w:tc>
          <w:tcPr>
            <w:tcW w:w="1671" w:type="dxa"/>
            <w:vMerge w:val="restart"/>
            <w:shd w:val="clear" w:color="auto" w:fill="FFFFFF"/>
            <w:vAlign w:val="center"/>
          </w:tcPr>
          <w:p w14:paraId="157ECCC9"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Umiejętności</w:t>
            </w:r>
          </w:p>
        </w:tc>
        <w:tc>
          <w:tcPr>
            <w:tcW w:w="1176" w:type="dxa"/>
            <w:shd w:val="clear" w:color="auto" w:fill="FFFFFF"/>
            <w:vAlign w:val="center"/>
          </w:tcPr>
          <w:p w14:paraId="3C830101"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CU1</w:t>
            </w:r>
          </w:p>
        </w:tc>
        <w:tc>
          <w:tcPr>
            <w:tcW w:w="6213" w:type="dxa"/>
            <w:shd w:val="clear" w:color="auto" w:fill="FFFFFF"/>
          </w:tcPr>
          <w:p w14:paraId="08CA4FDE" w14:textId="77777777"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wyrobienie i poszerzenie umiejętności w zakresie podnoszenia kompetencji zawodowych poprzez uzupełnianie zdobytej wiedzy, pozyskiwanie i integrowanie informacji z literatury, baz danych i innych źródeł oraz opracowywanie dokumentacji i ich prezentowanie</w:t>
            </w:r>
          </w:p>
        </w:tc>
      </w:tr>
      <w:tr w:rsidR="003D7A06" w:rsidRPr="009B31DE" w14:paraId="5363E8CC" w14:textId="77777777" w:rsidTr="009B31DE">
        <w:tc>
          <w:tcPr>
            <w:tcW w:w="1671" w:type="dxa"/>
            <w:vMerge/>
            <w:shd w:val="clear" w:color="auto" w:fill="FFFFFF"/>
            <w:vAlign w:val="center"/>
          </w:tcPr>
          <w:p w14:paraId="045D7E2B"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11BDE987"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CU2</w:t>
            </w:r>
          </w:p>
        </w:tc>
        <w:tc>
          <w:tcPr>
            <w:tcW w:w="6213" w:type="dxa"/>
            <w:shd w:val="clear" w:color="auto" w:fill="FFFFFF"/>
          </w:tcPr>
          <w:p w14:paraId="3DB49278" w14:textId="16E12B55" w:rsidR="003D7A06" w:rsidRPr="009B31DE" w:rsidRDefault="007E2E1A" w:rsidP="005E1D75">
            <w:pPr>
              <w:pStyle w:val="Default"/>
              <w:jc w:val="both"/>
              <w:rPr>
                <w:rFonts w:ascii="Cambria" w:hAnsi="Cambria"/>
                <w:bCs/>
                <w:sz w:val="20"/>
                <w:szCs w:val="20"/>
              </w:rPr>
            </w:pPr>
            <w:r w:rsidRPr="009B31DE">
              <w:rPr>
                <w:rFonts w:ascii="Cambria" w:hAnsi="Cambria"/>
                <w:bCs/>
                <w:sz w:val="20"/>
                <w:szCs w:val="20"/>
              </w:rPr>
              <w:t>wyrobienie wysokich umiejętności projektowania maszyn</w:t>
            </w:r>
            <w:r w:rsidR="002B2BF6" w:rsidRPr="009B31DE">
              <w:rPr>
                <w:rFonts w:ascii="Cambria" w:hAnsi="Cambria"/>
                <w:bCs/>
                <w:sz w:val="20"/>
                <w:szCs w:val="20"/>
              </w:rPr>
              <w:t xml:space="preserve"> energetycznych</w:t>
            </w:r>
            <w:r w:rsidRPr="009B31DE">
              <w:rPr>
                <w:rFonts w:ascii="Cambria" w:hAnsi="Cambria"/>
                <w:bCs/>
                <w:sz w:val="20"/>
                <w:szCs w:val="20"/>
              </w:rPr>
              <w:t>, realizacji procesów wytwarzania, montażu i eksploatacji maszyn</w:t>
            </w:r>
            <w:r w:rsidR="002B2BF6" w:rsidRPr="009B31DE">
              <w:rPr>
                <w:rFonts w:ascii="Cambria" w:hAnsi="Cambria"/>
                <w:bCs/>
                <w:sz w:val="20"/>
                <w:szCs w:val="20"/>
              </w:rPr>
              <w:t xml:space="preserve"> energetycznych</w:t>
            </w:r>
            <w:r w:rsidRPr="009B31DE">
              <w:rPr>
                <w:rFonts w:ascii="Cambria" w:hAnsi="Cambria"/>
                <w:bCs/>
                <w:sz w:val="20"/>
                <w:szCs w:val="20"/>
              </w:rPr>
              <w:t>, doboru materiałów inżynierskich stosowanych jako elementy maszyn oraz nadzoru nad ich eksploatacją i inżynierii jakości</w:t>
            </w:r>
          </w:p>
        </w:tc>
      </w:tr>
      <w:tr w:rsidR="003D7A06" w:rsidRPr="009B31DE" w14:paraId="2DAC8A72" w14:textId="77777777" w:rsidTr="009B31DE">
        <w:tc>
          <w:tcPr>
            <w:tcW w:w="1671" w:type="dxa"/>
            <w:vMerge w:val="restart"/>
            <w:shd w:val="clear" w:color="auto" w:fill="FFFFFF"/>
            <w:vAlign w:val="center"/>
          </w:tcPr>
          <w:p w14:paraId="3AE6C6D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Kompetencje</w:t>
            </w:r>
          </w:p>
        </w:tc>
        <w:tc>
          <w:tcPr>
            <w:tcW w:w="1176" w:type="dxa"/>
            <w:shd w:val="clear" w:color="auto" w:fill="FFFFFF"/>
            <w:vAlign w:val="center"/>
          </w:tcPr>
          <w:p w14:paraId="4266A25C"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CK1</w:t>
            </w:r>
          </w:p>
        </w:tc>
        <w:tc>
          <w:tcPr>
            <w:tcW w:w="6213" w:type="dxa"/>
            <w:shd w:val="clear" w:color="auto" w:fill="FFFFFF"/>
          </w:tcPr>
          <w:p w14:paraId="766F7A1C" w14:textId="555C489A" w:rsidR="003D7A06" w:rsidRPr="009B31DE" w:rsidRDefault="007E2E1A" w:rsidP="003D7A06">
            <w:pPr>
              <w:contextualSpacing/>
              <w:jc w:val="both"/>
              <w:rPr>
                <w:rFonts w:ascii="Cambria" w:hAnsi="Cambria"/>
                <w:bCs/>
                <w:sz w:val="20"/>
                <w:szCs w:val="20"/>
              </w:rPr>
            </w:pPr>
            <w:r w:rsidRPr="009B31DE">
              <w:rPr>
                <w:rFonts w:ascii="Cambria" w:hAnsi="Cambria"/>
                <w:bCs/>
                <w:sz w:val="20"/>
                <w:szCs w:val="20"/>
              </w:rPr>
              <w:t>przygotowanie do uczenia się przez całe życie, w tym podnoszenia kompetencji zawodowych, osobistych i społecznych w zmieniającej się rzeczywistości i zrozumienie potrzeby utrzymywania ciągłości tego procesu oraz przygotowanie do podjęcia pracy związanej z projektowaniem i realizacją procesów wytwarzania, montażu i eksploatacji maszyn</w:t>
            </w:r>
            <w:r w:rsidR="002B2BF6" w:rsidRPr="009B31DE">
              <w:rPr>
                <w:rFonts w:ascii="Cambria" w:hAnsi="Cambria"/>
                <w:bCs/>
                <w:sz w:val="20"/>
                <w:szCs w:val="20"/>
              </w:rPr>
              <w:t xml:space="preserve"> energetycznych  </w:t>
            </w:r>
          </w:p>
        </w:tc>
      </w:tr>
      <w:tr w:rsidR="003D7A06" w:rsidRPr="009B31DE" w14:paraId="285325F7" w14:textId="77777777" w:rsidTr="009B31DE">
        <w:tc>
          <w:tcPr>
            <w:tcW w:w="1671" w:type="dxa"/>
            <w:vMerge/>
            <w:shd w:val="clear" w:color="auto" w:fill="FFFFFF"/>
            <w:vAlign w:val="center"/>
          </w:tcPr>
          <w:p w14:paraId="4F47FE12" w14:textId="77777777" w:rsidR="003D7A06" w:rsidRPr="009B31DE" w:rsidRDefault="003D7A06" w:rsidP="003D7A06">
            <w:pPr>
              <w:pStyle w:val="Bezodstpw"/>
              <w:jc w:val="center"/>
              <w:rPr>
                <w:rFonts w:ascii="Cambria" w:hAnsi="Cambria"/>
                <w:sz w:val="20"/>
                <w:szCs w:val="20"/>
              </w:rPr>
            </w:pPr>
          </w:p>
        </w:tc>
        <w:tc>
          <w:tcPr>
            <w:tcW w:w="1176" w:type="dxa"/>
            <w:shd w:val="clear" w:color="auto" w:fill="FFFFFF"/>
            <w:vAlign w:val="center"/>
          </w:tcPr>
          <w:p w14:paraId="17EADD65" w14:textId="77777777" w:rsidR="003D7A06" w:rsidRPr="009B31DE" w:rsidRDefault="003D7A06" w:rsidP="003D7A06">
            <w:pPr>
              <w:pStyle w:val="Bezodstpw"/>
              <w:jc w:val="center"/>
              <w:rPr>
                <w:rFonts w:ascii="Cambria" w:hAnsi="Cambria"/>
                <w:sz w:val="20"/>
                <w:szCs w:val="20"/>
              </w:rPr>
            </w:pPr>
            <w:r w:rsidRPr="009B31DE">
              <w:rPr>
                <w:rFonts w:ascii="Cambria" w:hAnsi="Cambria"/>
                <w:sz w:val="20"/>
                <w:szCs w:val="20"/>
              </w:rPr>
              <w:t>CK2</w:t>
            </w:r>
          </w:p>
        </w:tc>
        <w:tc>
          <w:tcPr>
            <w:tcW w:w="6213" w:type="dxa"/>
            <w:shd w:val="clear" w:color="auto" w:fill="FFFFFF"/>
          </w:tcPr>
          <w:p w14:paraId="283C31E7" w14:textId="77777777" w:rsidR="003D7A06" w:rsidRPr="009B31DE" w:rsidRDefault="007E2E1A" w:rsidP="003D7A06">
            <w:pPr>
              <w:jc w:val="both"/>
              <w:rPr>
                <w:rFonts w:ascii="Cambria" w:hAnsi="Cambria"/>
                <w:bCs/>
                <w:sz w:val="20"/>
                <w:szCs w:val="20"/>
              </w:rPr>
            </w:pPr>
            <w:r w:rsidRPr="009B31DE">
              <w:rPr>
                <w:rFonts w:ascii="Cambria" w:hAnsi="Cambria"/>
                <w:bCs/>
                <w:sz w:val="20"/>
                <w:szCs w:val="20"/>
              </w:rPr>
              <w:t>uświadomienie wagi i rozumienie społecznych skutków działalności inżynierskiej, w tym jej wpływu na środowisko i związanej z tym odpowiedzialności za podejmowane decyzje oraz przygotowanie do współdziałania w grupie i przyjmowania odpowiedzialności za wspólne realizacje, kreatywność i przedsiębiorczość oraz wyrobienie potrzeby przekazywania społeczeństwu informacji odnośnie osiągnięć technicznych i działalności inżynierskiej</w:t>
            </w:r>
          </w:p>
        </w:tc>
      </w:tr>
    </w:tbl>
    <w:p w14:paraId="18E42D4E" w14:textId="77777777" w:rsidR="00873630" w:rsidRPr="009B31DE" w:rsidRDefault="00873630" w:rsidP="00803582">
      <w:pPr>
        <w:pStyle w:val="Tekstpodstawowy3"/>
        <w:spacing w:line="360" w:lineRule="auto"/>
        <w:rPr>
          <w:color w:val="auto"/>
          <w:sz w:val="8"/>
          <w:szCs w:val="8"/>
        </w:rPr>
      </w:pPr>
    </w:p>
    <w:p w14:paraId="7A4BDFB5" w14:textId="77777777" w:rsidR="000D273E" w:rsidRPr="009B31DE" w:rsidRDefault="000D273E" w:rsidP="00803582">
      <w:pPr>
        <w:spacing w:line="360" w:lineRule="auto"/>
        <w:ind w:firstLine="709"/>
        <w:jc w:val="both"/>
        <w:rPr>
          <w:rFonts w:ascii="Cambria" w:hAnsi="Cambria"/>
          <w:sz w:val="8"/>
          <w:szCs w:val="8"/>
        </w:rPr>
      </w:pPr>
    </w:p>
    <w:p w14:paraId="4BD20FED" w14:textId="6C55D413" w:rsidR="00317EA5" w:rsidRPr="009B31DE"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9B31DE">
        <w:rPr>
          <w:rFonts w:ascii="Cambria" w:hAnsi="Cambria"/>
          <w:b/>
          <w:sz w:val="22"/>
          <w:szCs w:val="22"/>
        </w:rPr>
        <w:t xml:space="preserve">Opis zakładanych efektów </w:t>
      </w:r>
      <w:r w:rsidR="008F3FE4" w:rsidRPr="009B31DE">
        <w:rPr>
          <w:rFonts w:ascii="Cambria" w:hAnsi="Cambria"/>
          <w:b/>
          <w:sz w:val="22"/>
          <w:szCs w:val="22"/>
        </w:rPr>
        <w:t>uczenia się</w:t>
      </w:r>
      <w:r w:rsidR="00DC766D" w:rsidRPr="009B31DE">
        <w:rPr>
          <w:rFonts w:ascii="Cambria" w:hAnsi="Cambria"/>
          <w:b/>
          <w:sz w:val="22"/>
          <w:szCs w:val="22"/>
        </w:rPr>
        <w:t xml:space="preserve"> </w:t>
      </w:r>
      <w:r w:rsidRPr="009B31DE">
        <w:rPr>
          <w:rFonts w:ascii="Cambria" w:hAnsi="Cambria" w:cs="Arial"/>
          <w:b/>
          <w:color w:val="000000"/>
          <w:sz w:val="22"/>
          <w:szCs w:val="22"/>
        </w:rPr>
        <w:t xml:space="preserve">dla studiów </w:t>
      </w:r>
      <w:r w:rsidR="007E2E1A" w:rsidRPr="009B31DE">
        <w:rPr>
          <w:rFonts w:ascii="Cambria" w:hAnsi="Cambria" w:cs="Arial"/>
          <w:b/>
          <w:color w:val="000000"/>
          <w:sz w:val="22"/>
          <w:szCs w:val="22"/>
        </w:rPr>
        <w:t xml:space="preserve">drugiego </w:t>
      </w:r>
      <w:r w:rsidRPr="009B31DE">
        <w:rPr>
          <w:rFonts w:ascii="Cambria" w:hAnsi="Cambria" w:cs="Arial"/>
          <w:b/>
          <w:color w:val="000000"/>
          <w:sz w:val="22"/>
          <w:szCs w:val="22"/>
        </w:rPr>
        <w:t xml:space="preserve">stopnia na kierunku </w:t>
      </w:r>
      <w:r w:rsidR="002B2BF6" w:rsidRPr="009B31DE">
        <w:rPr>
          <w:rFonts w:ascii="Cambria" w:hAnsi="Cambria" w:cs="Arial"/>
          <w:b/>
          <w:i/>
          <w:color w:val="000000"/>
          <w:sz w:val="22"/>
          <w:szCs w:val="22"/>
        </w:rPr>
        <w:t>energetyka</w:t>
      </w:r>
      <w:r w:rsidRPr="009B31DE">
        <w:rPr>
          <w:rFonts w:ascii="Cambria" w:hAnsi="Cambria" w:cs="Arial"/>
          <w:b/>
          <w:i/>
          <w:color w:val="000000"/>
          <w:sz w:val="22"/>
          <w:szCs w:val="22"/>
        </w:rPr>
        <w:t xml:space="preserve"> – </w:t>
      </w:r>
      <w:r w:rsidRPr="009B31DE">
        <w:rPr>
          <w:rFonts w:ascii="Cambria" w:hAnsi="Cambria" w:cs="Arial"/>
          <w:b/>
          <w:color w:val="000000"/>
          <w:sz w:val="22"/>
          <w:szCs w:val="22"/>
        </w:rPr>
        <w:t>profil praktyczny</w:t>
      </w:r>
      <w:r w:rsidR="005E1D75" w:rsidRPr="009B31DE">
        <w:rPr>
          <w:rFonts w:ascii="Cambria" w:hAnsi="Cambria" w:cs="Arial"/>
          <w:b/>
          <w:color w:val="000000"/>
          <w:sz w:val="22"/>
          <w:szCs w:val="22"/>
        </w:rPr>
        <w:t>.</w:t>
      </w:r>
    </w:p>
    <w:p w14:paraId="54B9C399" w14:textId="026C3F26" w:rsidR="007E2E1A" w:rsidRPr="009B31DE" w:rsidRDefault="007E2E1A" w:rsidP="007E2E1A">
      <w:pPr>
        <w:spacing w:line="360" w:lineRule="auto"/>
        <w:ind w:right="6" w:firstLine="709"/>
        <w:jc w:val="both"/>
        <w:rPr>
          <w:rFonts w:ascii="Cambria" w:hAnsi="Cambria"/>
          <w:sz w:val="22"/>
          <w:szCs w:val="22"/>
        </w:rPr>
      </w:pPr>
      <w:r w:rsidRPr="009B31DE">
        <w:rPr>
          <w:rFonts w:ascii="Cambria" w:hAnsi="Cambria"/>
          <w:sz w:val="22"/>
          <w:szCs w:val="22"/>
        </w:rPr>
        <w:t xml:space="preserve">Kierunek </w:t>
      </w:r>
      <w:r w:rsidR="002B2BF6" w:rsidRPr="009B31DE">
        <w:rPr>
          <w:rFonts w:ascii="Cambria" w:hAnsi="Cambria"/>
          <w:i/>
          <w:iCs/>
          <w:sz w:val="22"/>
          <w:szCs w:val="22"/>
        </w:rPr>
        <w:t>energetyka</w:t>
      </w:r>
      <w:r w:rsidRPr="009B31DE">
        <w:rPr>
          <w:rFonts w:ascii="Cambria" w:hAnsi="Cambria"/>
          <w:sz w:val="22"/>
          <w:szCs w:val="22"/>
        </w:rPr>
        <w:t xml:space="preserve"> odnosi się do obszaru nauk technicznych w</w:t>
      </w:r>
      <w:r w:rsidR="00174AAC" w:rsidRPr="009B31DE">
        <w:rPr>
          <w:rFonts w:ascii="Cambria" w:hAnsi="Cambria"/>
          <w:sz w:val="22"/>
          <w:szCs w:val="22"/>
        </w:rPr>
        <w:t> </w:t>
      </w:r>
      <w:r w:rsidRPr="009B31DE">
        <w:rPr>
          <w:rFonts w:ascii="Cambria" w:hAnsi="Cambria"/>
          <w:sz w:val="22"/>
          <w:szCs w:val="22"/>
        </w:rPr>
        <w:t xml:space="preserve">dziedzinie nauk inżynieryjno-technicznych. Dyscypliną wiodącą dla na kierunku jest </w:t>
      </w:r>
      <w:r w:rsidR="002B2BF6" w:rsidRPr="009B31DE">
        <w:rPr>
          <w:rFonts w:ascii="Cambria" w:hAnsi="Cambria"/>
        </w:rPr>
        <w:t>inżynieria środowiska, górnictwo i energetyka</w:t>
      </w:r>
      <w:r w:rsidRPr="009B31DE">
        <w:rPr>
          <w:rFonts w:ascii="Cambria" w:hAnsi="Cambria"/>
          <w:sz w:val="22"/>
          <w:szCs w:val="22"/>
        </w:rPr>
        <w:t xml:space="preserve">. </w:t>
      </w:r>
    </w:p>
    <w:p w14:paraId="7591AFE0" w14:textId="24308896" w:rsidR="00873630" w:rsidRPr="009B31DE" w:rsidRDefault="007E2E1A" w:rsidP="007E2E1A">
      <w:pPr>
        <w:spacing w:line="360" w:lineRule="auto"/>
        <w:ind w:right="6" w:firstLine="709"/>
        <w:jc w:val="both"/>
        <w:rPr>
          <w:rFonts w:ascii="Cambria" w:hAnsi="Cambria"/>
          <w:sz w:val="22"/>
          <w:szCs w:val="22"/>
        </w:rPr>
      </w:pPr>
      <w:r w:rsidRPr="009B31DE">
        <w:rPr>
          <w:rFonts w:ascii="Cambria" w:hAnsi="Cambria"/>
          <w:sz w:val="22"/>
          <w:szCs w:val="22"/>
        </w:rPr>
        <w:t xml:space="preserve">Efekty </w:t>
      </w:r>
      <w:r w:rsidR="008F3FE4" w:rsidRPr="009B31DE">
        <w:rPr>
          <w:rFonts w:ascii="Cambria" w:hAnsi="Cambria"/>
          <w:sz w:val="22"/>
          <w:szCs w:val="22"/>
        </w:rPr>
        <w:t>uczenia się</w:t>
      </w:r>
      <w:r w:rsidRPr="009B31DE">
        <w:rPr>
          <w:rFonts w:ascii="Cambria" w:hAnsi="Cambria"/>
          <w:sz w:val="22"/>
          <w:szCs w:val="22"/>
        </w:rPr>
        <w:t xml:space="preserve"> zakładane dla kierunku </w:t>
      </w:r>
      <w:r w:rsidR="002B2BF6" w:rsidRPr="009B31DE">
        <w:rPr>
          <w:rFonts w:ascii="Cambria" w:hAnsi="Cambria"/>
          <w:i/>
          <w:iCs/>
          <w:sz w:val="22"/>
          <w:szCs w:val="22"/>
        </w:rPr>
        <w:t xml:space="preserve">energetyka </w:t>
      </w:r>
      <w:r w:rsidRPr="009B31DE">
        <w:rPr>
          <w:rFonts w:ascii="Cambria" w:hAnsi="Cambria"/>
          <w:sz w:val="22"/>
          <w:szCs w:val="22"/>
        </w:rPr>
        <w:t xml:space="preserve"> są spójne z</w:t>
      </w:r>
      <w:r w:rsidR="00174AAC" w:rsidRPr="009B31DE">
        <w:rPr>
          <w:rFonts w:ascii="Cambria" w:hAnsi="Cambria"/>
          <w:sz w:val="22"/>
          <w:szCs w:val="22"/>
        </w:rPr>
        <w:t> </w:t>
      </w:r>
      <w:r w:rsidRPr="009B31DE">
        <w:rPr>
          <w:rFonts w:ascii="Cambria" w:hAnsi="Cambria"/>
          <w:sz w:val="22"/>
          <w:szCs w:val="22"/>
        </w:rPr>
        <w:t xml:space="preserve">efektami </w:t>
      </w:r>
      <w:r w:rsidR="008F3FE4" w:rsidRPr="009B31DE">
        <w:rPr>
          <w:rFonts w:ascii="Cambria" w:hAnsi="Cambria"/>
          <w:sz w:val="22"/>
          <w:szCs w:val="22"/>
        </w:rPr>
        <w:t>uczenia się</w:t>
      </w:r>
      <w:r w:rsidRPr="009B31DE">
        <w:rPr>
          <w:rFonts w:ascii="Cambria" w:hAnsi="Cambria"/>
          <w:sz w:val="22"/>
          <w:szCs w:val="22"/>
        </w:rPr>
        <w:t xml:space="preserve"> dla obszaru kształcenia, do którego kierunek został przyporządkowany, określonymi w Polskich Ramach Kwalifikacji dla Szkolnictwa Wyższego. Dobór efektów </w:t>
      </w:r>
      <w:r w:rsidR="008F3FE4" w:rsidRPr="009B31DE">
        <w:rPr>
          <w:rFonts w:ascii="Cambria" w:hAnsi="Cambria"/>
          <w:sz w:val="22"/>
          <w:szCs w:val="22"/>
        </w:rPr>
        <w:t>uczenia się</w:t>
      </w:r>
      <w:r w:rsidRPr="009B31DE">
        <w:rPr>
          <w:rFonts w:ascii="Cambria" w:hAnsi="Cambria"/>
          <w:sz w:val="22"/>
          <w:szCs w:val="22"/>
        </w:rPr>
        <w:t xml:space="preserve"> daje możliwość przygotowania absolwenta będącego wykwalifikowanym specjalistą posiadającym wiedzę, umiejętności i kompetencje społeczne wyselekcjonowane pod kątem potrzeb rynku pracy. </w:t>
      </w:r>
      <w:r w:rsidRPr="009B31DE">
        <w:rPr>
          <w:rFonts w:ascii="Cambria" w:hAnsi="Cambria"/>
          <w:sz w:val="22"/>
          <w:szCs w:val="22"/>
        </w:rPr>
        <w:lastRenderedPageBreak/>
        <w:t xml:space="preserve">Wybranie efektów </w:t>
      </w:r>
      <w:r w:rsidR="008F3FE4" w:rsidRPr="009B31DE">
        <w:rPr>
          <w:rFonts w:ascii="Cambria" w:hAnsi="Cambria"/>
          <w:sz w:val="22"/>
          <w:szCs w:val="22"/>
        </w:rPr>
        <w:t>uczenia się</w:t>
      </w:r>
      <w:r w:rsidRPr="009B31DE">
        <w:rPr>
          <w:rFonts w:ascii="Cambria" w:hAnsi="Cambria"/>
          <w:sz w:val="22"/>
          <w:szCs w:val="22"/>
        </w:rPr>
        <w:t xml:space="preserve"> z obszaru nauk technicznych w ramach praktycznego profilu kształcenia w przypadku studiów inżynierskich daje możliwość pokrycia kompetencji inżynierskich przez kierunkowe efekty </w:t>
      </w:r>
      <w:r w:rsidR="008F3FE4" w:rsidRPr="009B31DE">
        <w:rPr>
          <w:rFonts w:ascii="Cambria" w:hAnsi="Cambria"/>
          <w:sz w:val="22"/>
          <w:szCs w:val="22"/>
        </w:rPr>
        <w:t>uczenia się</w:t>
      </w:r>
      <w:r w:rsidRPr="009B31DE">
        <w:rPr>
          <w:rFonts w:ascii="Cambria" w:hAnsi="Cambria"/>
          <w:sz w:val="22"/>
          <w:szCs w:val="22"/>
        </w:rPr>
        <w:t xml:space="preserve"> wybrane z obszaru kształcenia w</w:t>
      </w:r>
      <w:r w:rsidR="0005537C" w:rsidRPr="009B31DE">
        <w:rPr>
          <w:rFonts w:ascii="Cambria" w:hAnsi="Cambria"/>
          <w:sz w:val="22"/>
          <w:szCs w:val="22"/>
        </w:rPr>
        <w:t> </w:t>
      </w:r>
      <w:r w:rsidRPr="009B31DE">
        <w:rPr>
          <w:rFonts w:ascii="Cambria" w:hAnsi="Cambria"/>
          <w:sz w:val="22"/>
          <w:szCs w:val="22"/>
        </w:rPr>
        <w:t xml:space="preserve">zakresie nauk technicznych, gdyż obejmują one wszystkie efekty </w:t>
      </w:r>
      <w:r w:rsidR="008F3FE4" w:rsidRPr="009B31DE">
        <w:rPr>
          <w:rFonts w:ascii="Cambria" w:hAnsi="Cambria"/>
          <w:sz w:val="22"/>
          <w:szCs w:val="22"/>
        </w:rPr>
        <w:t>uczenia się</w:t>
      </w:r>
      <w:r w:rsidRPr="009B31DE">
        <w:rPr>
          <w:rFonts w:ascii="Cambria" w:hAnsi="Cambria"/>
          <w:sz w:val="22"/>
          <w:szCs w:val="22"/>
        </w:rPr>
        <w:t xml:space="preserve"> prowadzące do uzyskania kompetencji inżynierskich. Szczegółowe efekty </w:t>
      </w:r>
      <w:r w:rsidR="008F3FE4" w:rsidRPr="009B31DE">
        <w:rPr>
          <w:rFonts w:ascii="Cambria" w:hAnsi="Cambria"/>
          <w:sz w:val="22"/>
          <w:szCs w:val="22"/>
        </w:rPr>
        <w:t>uczenia się</w:t>
      </w:r>
      <w:r w:rsidRPr="009B31DE">
        <w:rPr>
          <w:rFonts w:ascii="Cambria" w:hAnsi="Cambria"/>
          <w:sz w:val="22"/>
          <w:szCs w:val="22"/>
        </w:rPr>
        <w:t xml:space="preserve"> zostały opisane w kartach przedmiotów i ujęte są w kategoriach wiedzy, umiejętności oraz kompetencji społecznych. </w:t>
      </w:r>
    </w:p>
    <w:p w14:paraId="711528C5" w14:textId="77777777" w:rsidR="00851F12" w:rsidRPr="009B31DE" w:rsidRDefault="00851F12" w:rsidP="00851F12">
      <w:pPr>
        <w:autoSpaceDE w:val="0"/>
        <w:autoSpaceDN w:val="0"/>
        <w:adjustRightInd w:val="0"/>
        <w:spacing w:line="360" w:lineRule="auto"/>
        <w:ind w:left="714"/>
        <w:contextualSpacing/>
        <w:jc w:val="both"/>
        <w:rPr>
          <w:rFonts w:ascii="Cambria" w:hAnsi="Cambria" w:cs="Arial"/>
          <w:b/>
          <w:color w:val="000000"/>
          <w:sz w:val="8"/>
          <w:szCs w:val="8"/>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9B31DE" w14:paraId="094592E7" w14:textId="77777777" w:rsidTr="3BEE6152">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53CA0C45" w14:textId="2BBC0FD2" w:rsidR="00DC766D" w:rsidRPr="009B31DE" w:rsidRDefault="00DC766D" w:rsidP="00C0065D">
            <w:pPr>
              <w:pStyle w:val="Bezodstpw"/>
              <w:jc w:val="center"/>
              <w:rPr>
                <w:rFonts w:ascii="Cambria" w:hAnsi="Cambria"/>
                <w:sz w:val="20"/>
                <w:szCs w:val="20"/>
              </w:rPr>
            </w:pPr>
            <w:r w:rsidRPr="009B31DE">
              <w:rPr>
                <w:rFonts w:ascii="Cambria" w:hAnsi="Cambria"/>
                <w:sz w:val="20"/>
                <w:szCs w:val="20"/>
              </w:rPr>
              <w:t xml:space="preserve">Tabela odniesienia efektów </w:t>
            </w:r>
            <w:r w:rsidR="008F3FE4" w:rsidRPr="009B31DE">
              <w:rPr>
                <w:rFonts w:ascii="Cambria" w:hAnsi="Cambria"/>
                <w:sz w:val="20"/>
                <w:szCs w:val="20"/>
              </w:rPr>
              <w:t>uczenia się</w:t>
            </w:r>
            <w:r w:rsidRPr="009B31DE">
              <w:rPr>
                <w:rFonts w:ascii="Cambria" w:hAnsi="Cambria"/>
                <w:sz w:val="20"/>
                <w:szCs w:val="20"/>
              </w:rPr>
              <w:t xml:space="preserve"> zdefiniowanych dla programu </w:t>
            </w:r>
            <w:r w:rsidR="009262BD" w:rsidRPr="009B31DE">
              <w:rPr>
                <w:rFonts w:ascii="Cambria" w:hAnsi="Cambria"/>
                <w:sz w:val="20"/>
                <w:szCs w:val="20"/>
              </w:rPr>
              <w:t>studiów</w:t>
            </w:r>
            <w:r w:rsidRPr="009B31DE">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9B31DE" w14:paraId="53DEB04D" w14:textId="77777777" w:rsidTr="3BEE6152">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21679B" w14:textId="77777777" w:rsidR="00C0065D" w:rsidRPr="009B31DE" w:rsidRDefault="000D273E" w:rsidP="00C0065D">
            <w:pPr>
              <w:pStyle w:val="Bezodstpw"/>
              <w:jc w:val="center"/>
              <w:rPr>
                <w:rFonts w:ascii="Cambria" w:hAnsi="Cambria"/>
                <w:sz w:val="20"/>
                <w:szCs w:val="20"/>
              </w:rPr>
            </w:pPr>
            <w:r w:rsidRPr="009B31DE">
              <w:rPr>
                <w:rFonts w:ascii="Cambria" w:hAnsi="Cambria"/>
                <w:sz w:val="20"/>
                <w:szCs w:val="20"/>
              </w:rPr>
              <w:t>S</w:t>
            </w:r>
            <w:r w:rsidR="00C0065D" w:rsidRPr="009B31DE">
              <w:rPr>
                <w:rFonts w:ascii="Cambria" w:hAnsi="Cambria"/>
                <w:sz w:val="20"/>
                <w:szCs w:val="20"/>
              </w:rPr>
              <w:t>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15908E49"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F4C5A"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 xml:space="preserve">Kod składnika opisu z charakterystyk poziomów w PRK </w:t>
            </w:r>
            <w:r w:rsidRPr="009B31DE">
              <w:rPr>
                <w:rFonts w:ascii="Cambria" w:hAnsi="Cambria"/>
                <w:sz w:val="20"/>
                <w:szCs w:val="20"/>
              </w:rPr>
              <w:br/>
              <w:t xml:space="preserve">po uzyskaniu kwalifikacji pełnej </w:t>
            </w:r>
            <w:r w:rsidRPr="009B31DE">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0FDA0" w14:textId="77777777" w:rsidR="00C0065D" w:rsidRPr="009B31DE" w:rsidRDefault="00C0065D" w:rsidP="00C0065D">
            <w:pPr>
              <w:pStyle w:val="Bezodstpw"/>
              <w:jc w:val="center"/>
              <w:rPr>
                <w:rFonts w:ascii="Cambria" w:hAnsi="Cambria"/>
                <w:sz w:val="20"/>
                <w:szCs w:val="20"/>
              </w:rPr>
            </w:pPr>
            <w:r w:rsidRPr="009B31DE">
              <w:rPr>
                <w:rFonts w:ascii="Cambria" w:hAnsi="Cambria"/>
                <w:sz w:val="20"/>
                <w:szCs w:val="20"/>
              </w:rPr>
              <w:t xml:space="preserve">Oznaczenie stosownym symbolem czy efekt odnosi się do charakterystyk uniwersalnych, charakterystyk wspólnych, inżynierskich lub nauczycielskich </w:t>
            </w:r>
          </w:p>
        </w:tc>
      </w:tr>
      <w:tr w:rsidR="00317EA5" w:rsidRPr="009B31DE" w14:paraId="24065E4A" w14:textId="77777777" w:rsidTr="3BEE6152">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11E5743" w14:textId="77777777" w:rsidR="00317EA5" w:rsidRPr="009B31DE"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9B31DE">
              <w:rPr>
                <w:rFonts w:ascii="Cambria" w:eastAsia="Calibri" w:hAnsi="Cambria"/>
                <w:b/>
                <w:spacing w:val="40"/>
                <w:sz w:val="20"/>
                <w:szCs w:val="20"/>
                <w:lang w:eastAsia="en-US"/>
              </w:rPr>
              <w:t>WIEDZA: absolwent zna i rozumie</w:t>
            </w:r>
          </w:p>
        </w:tc>
      </w:tr>
      <w:tr w:rsidR="007E2E1A" w:rsidRPr="009B31DE" w14:paraId="0CD64517" w14:textId="77777777" w:rsidTr="3BEE6152">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BF229" w14:textId="77777777" w:rsidR="007E2E1A" w:rsidRPr="009B31DE" w:rsidRDefault="007E2E1A" w:rsidP="007E2E1A">
            <w:pPr>
              <w:jc w:val="center"/>
              <w:rPr>
                <w:rFonts w:ascii="Cambria" w:eastAsia="Calibri" w:hAnsi="Cambria"/>
                <w:sz w:val="20"/>
                <w:szCs w:val="20"/>
                <w:lang w:eastAsia="en-US"/>
              </w:rPr>
            </w:pPr>
            <w:r w:rsidRPr="009B31DE">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5C7FE" w14:textId="708ADFB7" w:rsidR="007E2E1A" w:rsidRPr="009B31DE" w:rsidRDefault="007E2E1A" w:rsidP="00C25F30">
            <w:pPr>
              <w:pStyle w:val="Akapitzlist"/>
              <w:ind w:left="0"/>
              <w:jc w:val="both"/>
              <w:rPr>
                <w:rFonts w:ascii="Cambria" w:hAnsi="Cambria"/>
                <w:sz w:val="20"/>
                <w:szCs w:val="20"/>
              </w:rPr>
            </w:pPr>
            <w:r w:rsidRPr="009B31DE">
              <w:rPr>
                <w:rFonts w:ascii="Cambria" w:hAnsi="Cambria"/>
                <w:sz w:val="20"/>
                <w:szCs w:val="20"/>
              </w:rPr>
              <w:t xml:space="preserve">rozszerzoną i pogłębioną wiedzę z zakresu wybranych działów matematyki obejmującą zagadnienia niezbędne do formułowania i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61E7B"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BC5244" w14:textId="77777777" w:rsidR="00644E23" w:rsidRPr="009B31DE" w:rsidRDefault="00644E23" w:rsidP="007E2E1A">
            <w:pPr>
              <w:pStyle w:val="Bezodstpw"/>
              <w:contextualSpacing/>
              <w:jc w:val="center"/>
              <w:rPr>
                <w:rFonts w:ascii="Cambria" w:hAnsi="Cambria"/>
                <w:sz w:val="20"/>
                <w:szCs w:val="20"/>
              </w:rPr>
            </w:pPr>
            <w:r w:rsidRPr="009B31DE">
              <w:rPr>
                <w:rFonts w:ascii="Cambria" w:hAnsi="Cambria"/>
                <w:sz w:val="20"/>
                <w:szCs w:val="20"/>
              </w:rPr>
              <w:t>U</w:t>
            </w:r>
          </w:p>
          <w:p w14:paraId="74ACBEA9"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1B4FEF" w14:textId="1BF32CC5" w:rsidR="007E2E1A" w:rsidRPr="009B31DE" w:rsidRDefault="002B2BF6" w:rsidP="007E2E1A">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7E2E1A" w:rsidRPr="009B31DE" w14:paraId="730F8FC9" w14:textId="77777777" w:rsidTr="3BEE6152">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253EDA" w14:textId="77777777" w:rsidR="007E2E1A" w:rsidRPr="009B31DE" w:rsidRDefault="007E2E1A" w:rsidP="007E2E1A">
            <w:pPr>
              <w:jc w:val="center"/>
              <w:rPr>
                <w:rFonts w:ascii="Cambria" w:eastAsia="Calibri" w:hAnsi="Cambria"/>
                <w:sz w:val="20"/>
                <w:szCs w:val="20"/>
                <w:lang w:eastAsia="en-US"/>
              </w:rPr>
            </w:pPr>
            <w:r w:rsidRPr="009B31DE">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8ED37" w14:textId="5E761082" w:rsidR="007E2E1A" w:rsidRPr="009B31DE" w:rsidRDefault="007E2E1A" w:rsidP="007E2E1A">
            <w:pPr>
              <w:ind w:hanging="2"/>
              <w:contextualSpacing/>
              <w:jc w:val="both"/>
              <w:rPr>
                <w:rFonts w:ascii="Cambria" w:hAnsi="Cambria"/>
                <w:sz w:val="20"/>
                <w:szCs w:val="20"/>
              </w:rPr>
            </w:pPr>
            <w:r w:rsidRPr="009B31DE">
              <w:rPr>
                <w:rFonts w:ascii="Cambria" w:hAnsi="Cambria"/>
                <w:sz w:val="20"/>
                <w:szCs w:val="20"/>
              </w:rPr>
              <w:t xml:space="preserve">rozszerzoną i pogłębioną wiedzę z zakresu wybranych działów fizyki obejmującą zagadnienia niezbędne do formułowania i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E11D6B"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323B75" w14:textId="77777777" w:rsidR="00644E23" w:rsidRPr="009B31DE" w:rsidRDefault="00644E23" w:rsidP="007E2E1A">
            <w:pPr>
              <w:pStyle w:val="Bezodstpw"/>
              <w:contextualSpacing/>
              <w:jc w:val="center"/>
              <w:rPr>
                <w:rFonts w:ascii="Cambria" w:hAnsi="Cambria"/>
                <w:sz w:val="20"/>
                <w:szCs w:val="20"/>
              </w:rPr>
            </w:pPr>
            <w:r w:rsidRPr="009B31DE">
              <w:rPr>
                <w:rFonts w:ascii="Cambria" w:hAnsi="Cambria"/>
                <w:sz w:val="20"/>
                <w:szCs w:val="20"/>
              </w:rPr>
              <w:t>U</w:t>
            </w:r>
          </w:p>
          <w:p w14:paraId="3D1FCA14" w14:textId="77777777" w:rsidR="007E2E1A" w:rsidRPr="009B31DE" w:rsidRDefault="007E2E1A" w:rsidP="007E2E1A">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826A7" w14:textId="0538E9DB" w:rsidR="007E2E1A" w:rsidRPr="009B31DE" w:rsidRDefault="002B2BF6" w:rsidP="007E2E1A">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C25F30" w:rsidRPr="009B31DE" w14:paraId="6B3F2A7D" w14:textId="77777777" w:rsidTr="3BEE6152">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0BF7EC" w14:textId="77777777" w:rsidR="00C25F30" w:rsidRPr="009B31DE" w:rsidRDefault="00C25F30" w:rsidP="00C25F30">
            <w:pPr>
              <w:jc w:val="center"/>
              <w:rPr>
                <w:rFonts w:ascii="Cambria" w:eastAsia="Calibri" w:hAnsi="Cambria"/>
                <w:sz w:val="20"/>
                <w:szCs w:val="20"/>
                <w:lang w:eastAsia="en-US"/>
              </w:rPr>
            </w:pPr>
            <w:r w:rsidRPr="009B31DE">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2F3C5" w14:textId="089B1B95" w:rsidR="00C25F30" w:rsidRPr="009B31DE" w:rsidRDefault="00C25F30" w:rsidP="00C25F30">
            <w:pPr>
              <w:ind w:hanging="2"/>
              <w:contextualSpacing/>
              <w:jc w:val="both"/>
              <w:rPr>
                <w:rFonts w:ascii="Cambria" w:hAnsi="Cambria"/>
                <w:sz w:val="20"/>
                <w:szCs w:val="20"/>
              </w:rPr>
            </w:pPr>
            <w:r w:rsidRPr="009B31DE">
              <w:rPr>
                <w:rFonts w:ascii="Cambria" w:hAnsi="Cambria"/>
                <w:sz w:val="20"/>
                <w:szCs w:val="20"/>
              </w:rPr>
              <w:t xml:space="preserve">szczegółową wiedzę w zakresie narzędzi informatycznych stosowanych do rozwiązywania złożonych problemów z zakresu </w:t>
            </w:r>
            <w:r w:rsidR="002B2BF6" w:rsidRPr="009B31DE">
              <w:rPr>
                <w:rFonts w:ascii="Cambria" w:hAnsi="Cambria"/>
                <w:sz w:val="20"/>
                <w:szCs w:val="20"/>
              </w:rPr>
              <w:t>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BEC100" w14:textId="77777777" w:rsidR="00C25F30" w:rsidRPr="009B31DE" w:rsidRDefault="00C25F30" w:rsidP="00C25F30">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F278C" w14:textId="77777777" w:rsidR="00644E23" w:rsidRPr="009B31DE" w:rsidRDefault="00644E23" w:rsidP="00C25F30">
            <w:pPr>
              <w:pStyle w:val="Bezodstpw"/>
              <w:contextualSpacing/>
              <w:jc w:val="center"/>
              <w:rPr>
                <w:rFonts w:ascii="Cambria" w:hAnsi="Cambria"/>
                <w:sz w:val="20"/>
                <w:szCs w:val="20"/>
              </w:rPr>
            </w:pPr>
            <w:r w:rsidRPr="009B31DE">
              <w:rPr>
                <w:rFonts w:ascii="Cambria" w:hAnsi="Cambria"/>
                <w:sz w:val="20"/>
                <w:szCs w:val="20"/>
              </w:rPr>
              <w:t>U</w:t>
            </w:r>
          </w:p>
          <w:p w14:paraId="119CD3CB" w14:textId="77777777" w:rsidR="00C25F30" w:rsidRPr="009B31DE" w:rsidRDefault="00C25F30" w:rsidP="00C25F30">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75D37C" w14:textId="0081B78C" w:rsidR="00C25F30" w:rsidRPr="009B31DE" w:rsidRDefault="002B2BF6" w:rsidP="00C25F30">
            <w:pPr>
              <w:jc w:val="center"/>
              <w:rPr>
                <w:rFonts w:ascii="Cambria" w:eastAsia="Calibri" w:hAnsi="Cambria"/>
                <w:sz w:val="20"/>
                <w:szCs w:val="20"/>
                <w:lang w:eastAsia="en-US"/>
              </w:rPr>
            </w:pPr>
            <w:r w:rsidRPr="009B31DE">
              <w:rPr>
                <w:rFonts w:ascii="Cambria" w:hAnsi="Cambria"/>
                <w:sz w:val="20"/>
                <w:szCs w:val="20"/>
              </w:rPr>
              <w:t>II.</w:t>
            </w:r>
            <w:r w:rsidR="00DE29DE">
              <w:rPr>
                <w:rFonts w:ascii="Cambria" w:hAnsi="Cambria"/>
                <w:sz w:val="20"/>
                <w:szCs w:val="20"/>
              </w:rPr>
              <w:t>10</w:t>
            </w:r>
          </w:p>
        </w:tc>
      </w:tr>
      <w:tr w:rsidR="00DE29DE" w:rsidRPr="009B31DE" w14:paraId="235FEDBA" w14:textId="77777777" w:rsidTr="3BEE6152">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4DF392"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86131C" w14:textId="777777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w zakresie wytrzymałości, kształtowania struktury i własności materiałów inżynierskich oraz zasad doboru materiałów inżynierskich również z wykorzystaniem narzędzi komputerowych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9808B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94264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358C858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6AEB2D7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3BE228" w14:textId="6E0A4F4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CAB6172" w14:textId="77777777" w:rsidTr="3BEE6152">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2FC03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ED573D" w14:textId="1D66FF9B"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szczegółową i podbudowaną teoretycznie wiedzę w zakresie systemów energetycznych niezbędną do ich projektowania, analizy i oceny z uwzględnieniem aspektów technicznych, użytkowych i ekonomicznych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38C2E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4993E8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6600A67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42002D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E71F60" w14:textId="62EB857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339ABF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C615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2FD2BB" w14:textId="5DBAD08E"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w zakresie modelowania i optymalizacji procesów energetycznych z uwzględnieniem aspektów ekonomicznych oraz wykorzystaniem narzędzi informatycznych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4204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46530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DEBFF3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1AAF2D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33FB3B" w14:textId="75F0AD85"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FBA316F" w14:textId="77777777" w:rsidTr="3BEE6152">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87495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169A27" w14:textId="68D6176E"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pogłębioną i podbudowaną teoretycznie wiedzę w zakresie projektowania maszyn i urządzeń energetycznych, zna komputerowe narzędzia do projektowania, modelowania i symulacji układów i systemów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49F7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55A4A"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965911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87CE34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27B0E5" w14:textId="5195E3C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14C43EE"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074D10"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lastRenderedPageBreak/>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41B35" w14:textId="2A3B8276"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pogłębioną i uporządkowaną wiedzę w zakresie metod oceny, monitorowania i kontroli jakości procesów, niezbędną do projektowania systemów diagnostyki i nadzorowania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4832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98C3F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CA2AF2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7827200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045562" w14:textId="13FC512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59365D6" w14:textId="77777777" w:rsidTr="3BEE6152">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EBD992" w14:textId="353C0982"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660E6" w14:textId="234632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o trendach rozwoju i najistotniejszych nowych osiągnięciach w zakresie energetyki oraz ma wiedzę o wybranych trendach i nowych osiągnięciach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02D7F"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9E48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44063D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43D01B" w14:textId="3BB198E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B6E671E" w14:textId="77777777" w:rsidTr="3BEE6152">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B6AE44" w14:textId="16A2F2A9"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483349" w14:textId="57F82BC3"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uporządkowaną i podbudowaną teoretycznie wiedzę obejmującą kluczowe zagadnienia z zakresu konstrukcji i eksploatacji maszyn i urządzeń energetycznych oraz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E41D0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P7S_WG, P7U_W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BA25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1D0A26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W </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F404F1" w14:textId="773C792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50B9AE7"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76D460" w14:textId="411FC2C8"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BE1EB2" w14:textId="78AA0301"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zaawansowaną na temat standardów i norm technicznych stosowanych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C78D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A5AD33"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FF23B1F"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D2D393" w14:textId="4DAE0B02"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DCA1E71"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4243FF" w14:textId="2811A9A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74A53" w14:textId="77777777"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pojęcia i zasady dotyczące ochrony własności przemysłowej i prawa autorskiego oraz konieczność zarządzania zasobami własności intelektualnej; potrafi korzystać z zasobów informacji patentowej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2B574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C0F64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44B491F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5E5106A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78FE8C" w14:textId="11AC705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DF2389C" w14:textId="77777777" w:rsidTr="3BEE6152">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FED03B" w14:textId="512E9BC9"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8758F3" w14:textId="5D9D5F53" w:rsidR="00DE29DE" w:rsidRPr="009B31DE" w:rsidRDefault="00DE29DE" w:rsidP="00DE29DE">
            <w:pPr>
              <w:ind w:hanging="2"/>
              <w:contextualSpacing/>
              <w:jc w:val="both"/>
              <w:rPr>
                <w:rFonts w:ascii="Cambria" w:hAnsi="Cambria"/>
                <w:sz w:val="20"/>
                <w:szCs w:val="20"/>
              </w:rPr>
            </w:pPr>
            <w:r w:rsidRPr="009B31DE">
              <w:rPr>
                <w:rFonts w:ascii="Cambria" w:hAnsi="Cambria"/>
                <w:sz w:val="20"/>
                <w:szCs w:val="20"/>
              </w:rPr>
              <w:t>wiedzę dotyczącą tworzenia i rozwoju form indywidualnej przedsiębiorczości oraz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C434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5F102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7FB9BE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99EBA7" w14:textId="25C531A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C9B5627" w14:textId="77777777" w:rsidTr="3BEE6152">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072BBCD" w14:textId="77777777" w:rsidR="00DE29DE" w:rsidRPr="009B31DE" w:rsidRDefault="00DE29DE" w:rsidP="00DE29DE">
            <w:pPr>
              <w:autoSpaceDE w:val="0"/>
              <w:autoSpaceDN w:val="0"/>
              <w:adjustRightInd w:val="0"/>
              <w:jc w:val="center"/>
              <w:rPr>
                <w:rFonts w:ascii="Cambria" w:eastAsia="Calibri" w:hAnsi="Cambria" w:cs="Arial"/>
                <w:b/>
                <w:bCs/>
                <w:color w:val="000000"/>
                <w:sz w:val="20"/>
                <w:szCs w:val="20"/>
                <w:lang w:eastAsia="en-US"/>
              </w:rPr>
            </w:pPr>
            <w:r w:rsidRPr="009B31DE">
              <w:rPr>
                <w:rFonts w:ascii="Cambria" w:eastAsia="Calibri" w:hAnsi="Cambria" w:cs="Arial"/>
                <w:b/>
                <w:bCs/>
                <w:color w:val="000000"/>
                <w:sz w:val="20"/>
                <w:szCs w:val="20"/>
                <w:lang w:eastAsia="en-US"/>
              </w:rPr>
              <w:t>U M I E J Ę T N O Ś C I</w:t>
            </w:r>
            <w:r w:rsidRPr="009B31DE">
              <w:rPr>
                <w:rFonts w:ascii="Cambria" w:eastAsia="Calibri" w:hAnsi="Cambria"/>
                <w:b/>
                <w:spacing w:val="40"/>
                <w:sz w:val="20"/>
                <w:szCs w:val="20"/>
                <w:lang w:eastAsia="en-US"/>
              </w:rPr>
              <w:t>UMIEJĘTNOŚCI: absolwent potrafi</w:t>
            </w:r>
          </w:p>
        </w:tc>
      </w:tr>
      <w:tr w:rsidR="00DE29DE" w:rsidRPr="009B31DE" w14:paraId="06B410B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4F639"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6EF21" w14:textId="44C59FA0" w:rsidR="00DE29DE" w:rsidRPr="009B31DE" w:rsidRDefault="00DE29DE" w:rsidP="00DE29DE">
            <w:pPr>
              <w:contextualSpacing/>
              <w:jc w:val="both"/>
              <w:rPr>
                <w:rFonts w:ascii="Cambria" w:hAnsi="Cambria"/>
                <w:sz w:val="20"/>
                <w:szCs w:val="20"/>
              </w:rPr>
            </w:pPr>
            <w:r w:rsidRPr="009B31DE">
              <w:rPr>
                <w:rFonts w:ascii="Cambria" w:hAnsi="Cambria"/>
                <w:sz w:val="20"/>
                <w:szCs w:val="20"/>
              </w:rPr>
              <w:t>pozyskiwać informacje z literatury, baz danych i innych źródeł, także w języku angielskim lub innym języku obcym uznawanym za język komunikacji międzynarodowej w zakresie energetyki; potrafi integrować uzyskane informacje, dokonywać ich interpretacji i krytycznej oceny,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3099B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685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FBBA4C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ACA7F3" w14:textId="120B3A77"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21006A93" w14:textId="77777777" w:rsidTr="3BEE6152">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F0E9B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42A050"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technologie informacyjne w przemyśle obejmującą metody analizy i przetwarzania danych niezbędne do wspomagania procesów tworzenia i wdrażania innowacji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D1BEB"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F4CDB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384493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FA4A47" w14:textId="3981DE60"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2C132A5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0548A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C0A11A"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wykorzystać poznane metody i modele matematyczne, a także symulacje komputerowe do analiz, projektowania i oceny procesów i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1675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763F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D635E1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081C698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A029D" w14:textId="26A1D15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4A1E2DC"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AF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53C3A"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zaplanować i przeprowadzić symulację oraz pomiary efektywności bezpieczeństwa procesów, systemów, sieci i urządzeń; potrafi przedstawić otrzymane wyniki 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44BD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2D8D7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0798972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03EB57F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A32F5" w14:textId="6474876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17568B3C"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8BD2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D79F5"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posłużyć się właściwie dobranymi środowiskami programistycznymi, symulatorami oraz narzędziami komputerowo wspomaganego projektowania do symulacji, projektowania i weryfikacji procesów, urządzeń, systemów lub sieci komputerowych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C57F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58504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F0CF66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p w14:paraId="4F54DC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A49E38" w14:textId="5625EF53"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BD516CF"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83BC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B6B30"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przy formułowaniu i rozwiązywaniu zadań inżynierskich — integrować wiedzę z różnych obszarów budowy i eksploatacji maszyn (a w razie potrzeby także wiedzę z innych dyscyplin naukowych)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BD4F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471C3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31170A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1C4D79" w14:textId="2D680BEF"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754E504" w14:textId="77777777" w:rsidTr="3BEE6152">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D90D25"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A0759"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posłużyć się właściwie dobranymi metodami pomiarowymi przy projektowaniu i tworzeniu urządzeń i procesów oraz ocenić przydatność i możliwość wykorzystania nowych osiągnięć technicznych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58E96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FEE8D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33834F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1E54909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AE44B" w14:textId="7176970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33C22C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E2A72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lastRenderedPageBreak/>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2DE00"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dostrzegać aspekty pozatechniczne, w tym środowiskowe, ekonomiczne i prawne przy projektowaniu, stosowaniu systemów i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7BA29B"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9F0D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A3974D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9437AE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CF9962" w14:textId="3E0E3DA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BB90C42"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F5F39"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C4DE42" w14:textId="77777777" w:rsidR="00DE29DE" w:rsidRPr="009B31DE" w:rsidRDefault="00DE29DE" w:rsidP="00DE29DE">
            <w:pPr>
              <w:ind w:firstLine="36"/>
              <w:contextualSpacing/>
              <w:jc w:val="both"/>
              <w:rPr>
                <w:rFonts w:ascii="Cambria" w:hAnsi="Cambria"/>
                <w:sz w:val="20"/>
                <w:szCs w:val="20"/>
              </w:rPr>
            </w:pPr>
            <w:r w:rsidRPr="009B31DE">
              <w:rPr>
                <w:rFonts w:ascii="Cambria" w:hAnsi="Cambria"/>
                <w:sz w:val="20"/>
                <w:szCs w:val="20"/>
              </w:rPr>
              <w:t>porównać rozwiązania projektowe procesów, systemów, sieci i urządzeń ze względu na zadane kryteria użytkowe i ekonomiczne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F5E9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BE3A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9C944A1"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095A93F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EC3BA5" w14:textId="7BCEE277"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B9BCAA3" w14:textId="77777777" w:rsidTr="3BEE6152">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182402"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A2715"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ocenić efektywność urządzeń i procesów stosując właściwe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A3FF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E50A4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6EC8F374"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2E308E1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C715CB" w14:textId="41A651E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A70862B" w14:textId="77777777" w:rsidTr="3BEE6152">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9A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B0D6F"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zaprojektować testowanie procesu i urządzenia, a w przypadku wykrycia błędów przeprowadzić diagnozę i wyciągnąć wnioski oraz zaproponować usprawnienia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F10E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C81C8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CFB19C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818734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B6D65" w14:textId="59137B4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EE78A7A"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D80E9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49111" w14:textId="77AA79CB" w:rsidR="00DE29DE" w:rsidRPr="009B31DE" w:rsidRDefault="00DE29DE" w:rsidP="00DE29DE">
            <w:pPr>
              <w:contextualSpacing/>
              <w:jc w:val="both"/>
              <w:rPr>
                <w:rFonts w:ascii="Cambria" w:hAnsi="Cambria"/>
                <w:sz w:val="20"/>
                <w:szCs w:val="20"/>
              </w:rPr>
            </w:pPr>
            <w:r w:rsidRPr="009B31DE">
              <w:rPr>
                <w:rFonts w:ascii="Cambria" w:hAnsi="Cambria"/>
                <w:sz w:val="20"/>
                <w:szCs w:val="20"/>
              </w:rPr>
              <w:t>sformułować specyfikację złożonych i nietypowych zadań inżynierskich w zakresie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E2DB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9BA4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5F2B0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7A5A42D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C3F053" w14:textId="04874959"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2BFF59D"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83A9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BBB1E" w14:textId="12F5FBAF" w:rsidR="00DE29DE" w:rsidRPr="009B31DE" w:rsidRDefault="00DE29DE" w:rsidP="00DE29DE">
            <w:pPr>
              <w:contextualSpacing/>
              <w:jc w:val="both"/>
              <w:rPr>
                <w:rFonts w:ascii="Cambria" w:hAnsi="Cambria"/>
                <w:sz w:val="20"/>
                <w:szCs w:val="20"/>
              </w:rPr>
            </w:pPr>
            <w:r w:rsidRPr="009B31DE">
              <w:rPr>
                <w:rFonts w:ascii="Cambria" w:hAnsi="Cambria"/>
                <w:sz w:val="20"/>
                <w:szCs w:val="20"/>
              </w:rPr>
              <w:t>obliczać i modelować procesy stosowane w projektowanie, konstruowaniu i obliczaniu elementów maszyn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366410"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97E7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E64C3F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ABDB6F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1FEC7B" w14:textId="18CF141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8FE0AEE"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3E541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2CB7D8" w14:textId="0AEBB68E" w:rsidR="00DE29DE" w:rsidRPr="009B31DE" w:rsidRDefault="00DE29DE" w:rsidP="00DE29DE">
            <w:pPr>
              <w:contextualSpacing/>
              <w:jc w:val="both"/>
              <w:rPr>
                <w:rFonts w:ascii="Cambria" w:hAnsi="Cambria"/>
                <w:sz w:val="20"/>
                <w:szCs w:val="20"/>
              </w:rPr>
            </w:pPr>
            <w:r w:rsidRPr="009B31DE">
              <w:rPr>
                <w:rFonts w:ascii="Cambria" w:hAnsi="Cambria"/>
                <w:sz w:val="20"/>
                <w:szCs w:val="20"/>
              </w:rPr>
              <w:t xml:space="preserve">korzystać z kart katalogowych i not aplikacyjnych w celu dobrania odpowiednich komponentów projektowanego procesu, urządzenia i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5A9D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A27FA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2E088AA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18BCFA9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E67AB4" w14:textId="0E27B73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E5B0B10" w14:textId="77777777" w:rsidTr="3BEE6152">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F6278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562793"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ocenić przydatność rutynowych metod i narzędzi służących do rozwiązywania złożonych zadań inżynierskich typowych dla procesów i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9169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4266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48E2E46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43616E8E"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DB1255" w14:textId="2B13C8B0"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5B22ECB9"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C449E4"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538B04" w14:textId="29398149"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i zdobywać doświadczanie w korzystaniu z norm i standardów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08F478"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7552C"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30AB2797"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311AA4F2"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36B0A1" w14:textId="476773A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387BCC8"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E0660C"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7C953"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wykorzystywać i zdobywać doświadczenie praktyczne związane z rozwiązywaniem zadań inżynierskich zdobytych w środowisku zajmującym się zawodowo działalnością inżynierską oraz zna i stosuje zasady bezpieczeństwa związane z pracą zawodową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B375B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P7S_UW,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8551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06A4F1C8"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p w14:paraId="00DC2F6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12EFD7" w14:textId="32DB58A5"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1FABAC0"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623A67"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77F98"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porozumiewać się za pomocą różnych technik w środowisku zarówno zawodowym jak i innym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96E5E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F8ABD"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7E7A6619"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ABCD96" w14:textId="0F5805EA"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6FD192D1"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DB279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BF0BA"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przygotować i przedstawić w języku polskim oraz angielskim lub innym języku obcym,  krótką ustną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9EF40D"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056074"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415211CA"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814F73" w14:textId="724A14CE"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EF94FBF"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A43ED"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0CB96E"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opracować dokumentację dotyczącą realizacji zadania inżynierskiego i przygotować opracowanie naukowe zawierające omówienie wyników realizacji tego zadania w języku polskim oraz krótką notatkę w języku angielskim lub innym języku obcym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32A51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49EE6"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C80D045"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C2C480" w14:textId="528DD06A"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95FCC7F"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7525C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3749DE" w14:textId="1E2184BE" w:rsidR="00DE29DE" w:rsidRPr="009B31DE" w:rsidRDefault="00DE29DE" w:rsidP="00DE29DE">
            <w:pPr>
              <w:contextualSpacing/>
              <w:jc w:val="both"/>
              <w:rPr>
                <w:rFonts w:ascii="Cambria" w:hAnsi="Cambria"/>
                <w:sz w:val="20"/>
                <w:szCs w:val="20"/>
              </w:rPr>
            </w:pPr>
            <w:r w:rsidRPr="009B31DE">
              <w:rPr>
                <w:rFonts w:ascii="Cambria" w:hAnsi="Cambria"/>
                <w:sz w:val="20"/>
                <w:szCs w:val="20"/>
              </w:rPr>
              <w:t>posługiwać się językiem angielskim lub innym językiem obcym zgodnie z wymaganiami określonymi dla poziomu B2+, w stopniu pozwalającym na czytanie ze zrozumieniem kart katalogowych, not aplikacyjnych, instrukcji obsługi urządzeń elektronicznych i narzędzi informatycznych oraz podobnych dokumentów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985D1"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P7S_UK,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2F774B"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U</w:t>
            </w:r>
          </w:p>
          <w:p w14:paraId="5C006650" w14:textId="77777777" w:rsidR="00DE29DE" w:rsidRPr="009B31DE" w:rsidRDefault="00DE29DE" w:rsidP="00DE29DE">
            <w:pPr>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6204D3" w14:textId="0FB05D41"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FE5B651"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506AA"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DA27E" w14:textId="77777777" w:rsidR="00DE29DE" w:rsidRPr="009B31DE" w:rsidRDefault="00DE29DE" w:rsidP="00DE29DE">
            <w:pPr>
              <w:contextualSpacing/>
              <w:jc w:val="both"/>
              <w:rPr>
                <w:rFonts w:ascii="Cambria" w:hAnsi="Cambria"/>
                <w:sz w:val="20"/>
                <w:szCs w:val="20"/>
              </w:rPr>
            </w:pPr>
            <w:r w:rsidRPr="009B31DE">
              <w:rPr>
                <w:rFonts w:ascii="Cambria" w:hAnsi="Cambria"/>
                <w:sz w:val="20"/>
                <w:szCs w:val="20"/>
              </w:rPr>
              <w:t>współdziałać i pracować w grupie przyjmując w niej różne role i podejmując odpowiedzialność za podejmowane decyzje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5F83A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P7S_UO,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4998B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1275A863"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C99F01" w14:textId="33B44CC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E7E0DF8" w14:textId="77777777" w:rsidTr="3BEE6152">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009CE"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50F82" w14:textId="01692EA7" w:rsidR="00DE29DE" w:rsidRPr="009B31DE" w:rsidRDefault="00DE29DE" w:rsidP="00DE29DE">
            <w:pPr>
              <w:contextualSpacing/>
              <w:jc w:val="both"/>
              <w:rPr>
                <w:rFonts w:ascii="Cambria" w:hAnsi="Cambria"/>
                <w:sz w:val="20"/>
                <w:szCs w:val="20"/>
              </w:rPr>
            </w:pPr>
            <w:r w:rsidRPr="009B31DE">
              <w:rPr>
                <w:rFonts w:ascii="Cambria" w:hAnsi="Cambria"/>
                <w:sz w:val="20"/>
                <w:szCs w:val="20"/>
              </w:rPr>
              <w:t>określać kierunki i realizować samokształcenie się m.in. w celu podnoszenia kompetencji zawodowych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0C8B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P7S_UU, P7U_U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E1E4AF"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7D0EE83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F03DC2" w14:textId="306E269B"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20A8D31" w14:textId="77777777" w:rsidTr="3BEE6152">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44EAE2C6" w14:textId="77777777" w:rsidR="00DE29DE" w:rsidRPr="009B31DE" w:rsidRDefault="00DE29DE" w:rsidP="00DE29DE">
            <w:pPr>
              <w:autoSpaceDE w:val="0"/>
              <w:autoSpaceDN w:val="0"/>
              <w:adjustRightInd w:val="0"/>
              <w:spacing w:before="120" w:after="120"/>
              <w:jc w:val="center"/>
              <w:rPr>
                <w:rFonts w:ascii="Cambria" w:eastAsia="Calibri" w:hAnsi="Cambria" w:cs="Arial"/>
                <w:b/>
                <w:bCs/>
                <w:sz w:val="20"/>
                <w:szCs w:val="20"/>
                <w:lang w:eastAsia="en-US"/>
              </w:rPr>
            </w:pPr>
            <w:r w:rsidRPr="009B31DE">
              <w:rPr>
                <w:rFonts w:ascii="Cambria" w:eastAsia="Calibri" w:hAnsi="Cambria"/>
                <w:b/>
                <w:spacing w:val="40"/>
                <w:sz w:val="20"/>
                <w:szCs w:val="20"/>
                <w:lang w:eastAsia="en-US"/>
              </w:rPr>
              <w:lastRenderedPageBreak/>
              <w:t>KOMPETENCJE SPOŁECZNE: absolwent jest gotów do</w:t>
            </w:r>
          </w:p>
        </w:tc>
      </w:tr>
      <w:tr w:rsidR="00DE29DE" w:rsidRPr="009B31DE" w14:paraId="5F6ADDEE" w14:textId="77777777" w:rsidTr="3BEE6152">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9D73A4F"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0E4DAAC"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uczenia się przez całe życie podnosząc w ten sposób kompetencje zawodowe, osobiste i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6A5A72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AD650"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46CCC1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786CB" w14:textId="132EB9A8"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432F3BEF" w14:textId="77777777" w:rsidTr="3BEE6152">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1D0D88B"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410013E"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rozumienia ważności działalności inżynierskiej i rozumie jej pozatechniczne aspekty i skutki, w tym wpływie na środowisko, i związaną z tym odpowiedzialność za podejmowane decyzje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50CA2E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36484"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28C416EA"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C543" w14:textId="2FF34508"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7435EAED" w14:textId="77777777" w:rsidTr="3BEE6152">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61B1A31"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8C87F86" w14:textId="2C8CEA76"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rozumienia znaczenia działalności popularyzatorskiej dotyczącej najnowszych osiągnięć z zakresu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ED11A96"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5BD5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2C6D8C12"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363BD" w14:textId="52F7DACD"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3C4B865A" w14:textId="77777777" w:rsidTr="3BEE6152">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38278D0"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F61AC89"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myślenia i działania w sposób przedsiębiorczy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124EFF7"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6BBA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502A0FA5"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1131" w14:textId="37954934"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r w:rsidR="00DE29DE" w:rsidRPr="009B31DE" w14:paraId="092E5E35" w14:textId="77777777" w:rsidTr="3BEE6152">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86E06C8" w14:textId="77777777" w:rsidR="00DE29DE" w:rsidRPr="009B31DE" w:rsidRDefault="00DE29DE" w:rsidP="00DE29DE">
            <w:pPr>
              <w:jc w:val="center"/>
              <w:rPr>
                <w:rFonts w:ascii="Cambria" w:eastAsia="Calibri" w:hAnsi="Cambria"/>
                <w:sz w:val="20"/>
                <w:szCs w:val="20"/>
                <w:lang w:eastAsia="en-US"/>
              </w:rPr>
            </w:pPr>
            <w:r w:rsidRPr="009B31DE">
              <w:rPr>
                <w:rFonts w:ascii="Cambria" w:eastAsia="Calibri" w:hAnsi="Cambria"/>
                <w:sz w:val="20"/>
                <w:szCs w:val="20"/>
                <w:lang w:eastAsia="en-US"/>
              </w:rPr>
              <w:t>K_K05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007098F" w14:textId="77777777" w:rsidR="00DE29DE" w:rsidRPr="009B31DE" w:rsidRDefault="00DE29DE" w:rsidP="00DE29DE">
            <w:pPr>
              <w:pStyle w:val="Bezodstpw"/>
              <w:contextualSpacing/>
              <w:jc w:val="both"/>
              <w:rPr>
                <w:rFonts w:ascii="Cambria" w:hAnsi="Cambria"/>
                <w:sz w:val="20"/>
                <w:szCs w:val="20"/>
              </w:rPr>
            </w:pPr>
            <w:r w:rsidRPr="009B31DE">
              <w:rPr>
                <w:rFonts w:ascii="Cambria" w:hAnsi="Cambria"/>
                <w:sz w:val="20"/>
                <w:szCs w:val="20"/>
              </w:rPr>
              <w:t>pełnienia społecznej absolwenta z kierunku nauk technicznych, a zwłaszcza rozumie potrzebę formułowania i przekazywania społeczeństwu, w szczególności poprzez środki masowego przekazu, informacji i opinii dotyczących osiągnięć techniki i innych aspektów działalności inżyniera; podejmuje starania, aby przekazać takie informacje i opinie w sposób powszechnie zrozumiały z uwzględnieniem różnych punktów widzenia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906AA29"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P7S_KR,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AC06E"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U</w:t>
            </w:r>
          </w:p>
          <w:p w14:paraId="6A753E7C" w14:textId="77777777" w:rsidR="00DE29DE" w:rsidRPr="009B31DE" w:rsidRDefault="00DE29DE" w:rsidP="00DE29DE">
            <w:pPr>
              <w:pStyle w:val="Bezodstpw"/>
              <w:contextualSpacing/>
              <w:jc w:val="center"/>
              <w:rPr>
                <w:rFonts w:ascii="Cambria" w:hAnsi="Cambria"/>
                <w:sz w:val="20"/>
                <w:szCs w:val="20"/>
              </w:rPr>
            </w:pPr>
            <w:r w:rsidRPr="009B31DE">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B0512" w14:textId="506CE706" w:rsidR="00DE29DE" w:rsidRPr="009B31DE" w:rsidRDefault="00DE29DE" w:rsidP="00DE29DE">
            <w:pPr>
              <w:jc w:val="center"/>
              <w:rPr>
                <w:rFonts w:ascii="Cambria" w:eastAsia="Calibri" w:hAnsi="Cambria"/>
                <w:sz w:val="20"/>
                <w:szCs w:val="20"/>
                <w:lang w:eastAsia="en-US"/>
              </w:rPr>
            </w:pPr>
            <w:r w:rsidRPr="009B31DE">
              <w:rPr>
                <w:rFonts w:ascii="Cambria" w:hAnsi="Cambria"/>
                <w:sz w:val="20"/>
                <w:szCs w:val="20"/>
              </w:rPr>
              <w:t>II.</w:t>
            </w:r>
            <w:r>
              <w:rPr>
                <w:rFonts w:ascii="Cambria" w:hAnsi="Cambria"/>
                <w:sz w:val="20"/>
                <w:szCs w:val="20"/>
              </w:rPr>
              <w:t>10</w:t>
            </w:r>
          </w:p>
        </w:tc>
      </w:tr>
    </w:tbl>
    <w:p w14:paraId="0DC2C0D5" w14:textId="5D2717F4" w:rsidR="3BEE6152" w:rsidRPr="009B31DE" w:rsidRDefault="3BEE6152">
      <w:pPr>
        <w:rPr>
          <w:rFonts w:ascii="Cambria" w:hAnsi="Cambria"/>
        </w:rPr>
      </w:pPr>
    </w:p>
    <w:p w14:paraId="52E0C27D" w14:textId="77777777" w:rsidR="00BF53C0" w:rsidRPr="009B31DE" w:rsidRDefault="00BF53C0" w:rsidP="00DC766D">
      <w:pPr>
        <w:spacing w:after="200" w:line="360" w:lineRule="auto"/>
        <w:contextualSpacing/>
        <w:rPr>
          <w:rFonts w:ascii="Cambria" w:eastAsia="Calibri" w:hAnsi="Cambria"/>
          <w:sz w:val="8"/>
          <w:szCs w:val="8"/>
          <w:lang w:eastAsia="en-US"/>
        </w:rPr>
      </w:pPr>
      <w:bookmarkStart w:id="2" w:name="_Hlk43722832"/>
    </w:p>
    <w:p w14:paraId="139207D6" w14:textId="77777777" w:rsidR="00DF28A6" w:rsidRPr="009B31DE" w:rsidRDefault="00DF28A6" w:rsidP="00DF28A6">
      <w:pPr>
        <w:spacing w:after="200" w:line="360" w:lineRule="auto"/>
        <w:contextualSpacing/>
        <w:rPr>
          <w:rFonts w:ascii="Cambria" w:eastAsia="Calibri" w:hAnsi="Cambria"/>
          <w:sz w:val="20"/>
          <w:szCs w:val="20"/>
          <w:lang w:eastAsia="en-US"/>
        </w:rPr>
      </w:pPr>
      <w:r w:rsidRPr="009B31DE">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9B31DE" w14:paraId="0449D2F4" w14:textId="77777777" w:rsidTr="00B1192C">
        <w:trPr>
          <w:trHeight w:val="438"/>
          <w:jc w:val="center"/>
        </w:trPr>
        <w:tc>
          <w:tcPr>
            <w:tcW w:w="9180" w:type="dxa"/>
            <w:gridSpan w:val="3"/>
            <w:shd w:val="clear" w:color="auto" w:fill="D9D9D9"/>
            <w:vAlign w:val="center"/>
          </w:tcPr>
          <w:p w14:paraId="644348B9"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sz w:val="20"/>
                <w:szCs w:val="20"/>
                <w:lang w:eastAsia="en-US"/>
              </w:rPr>
              <w:t xml:space="preserve">Symbol efektu </w:t>
            </w:r>
            <w:r w:rsidR="008F3FE4" w:rsidRPr="009B31DE">
              <w:rPr>
                <w:rFonts w:ascii="Cambria" w:eastAsia="Calibri" w:hAnsi="Cambria"/>
                <w:sz w:val="20"/>
                <w:szCs w:val="20"/>
                <w:lang w:eastAsia="en-US"/>
              </w:rPr>
              <w:t>uczenia się</w:t>
            </w:r>
            <w:r w:rsidRPr="009B31DE">
              <w:rPr>
                <w:rFonts w:ascii="Cambria" w:eastAsia="Calibri" w:hAnsi="Cambria"/>
                <w:sz w:val="20"/>
                <w:szCs w:val="20"/>
                <w:lang w:eastAsia="en-US"/>
              </w:rPr>
              <w:t xml:space="preserve"> dla kierunku - kolumna 1</w:t>
            </w:r>
          </w:p>
        </w:tc>
      </w:tr>
      <w:tr w:rsidR="00DF28A6" w:rsidRPr="009B31DE" w14:paraId="5CBB3384" w14:textId="77777777" w:rsidTr="00B1192C">
        <w:trPr>
          <w:trHeight w:val="438"/>
          <w:jc w:val="center"/>
        </w:trPr>
        <w:tc>
          <w:tcPr>
            <w:tcW w:w="1701" w:type="dxa"/>
            <w:shd w:val="clear" w:color="auto" w:fill="auto"/>
            <w:vAlign w:val="center"/>
          </w:tcPr>
          <w:p w14:paraId="1F2E83C7"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K</w:t>
            </w:r>
          </w:p>
        </w:tc>
        <w:tc>
          <w:tcPr>
            <w:tcW w:w="7479" w:type="dxa"/>
            <w:gridSpan w:val="2"/>
            <w:shd w:val="clear" w:color="auto" w:fill="auto"/>
            <w:vAlign w:val="center"/>
          </w:tcPr>
          <w:p w14:paraId="5682386B"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wyróżnienia, że chodzi o efekty kierunkowe</w:t>
            </w:r>
          </w:p>
        </w:tc>
      </w:tr>
      <w:tr w:rsidR="00DF28A6" w:rsidRPr="009B31DE" w14:paraId="1B177DB1" w14:textId="77777777" w:rsidTr="00B1192C">
        <w:trPr>
          <w:trHeight w:val="428"/>
          <w:jc w:val="center"/>
        </w:trPr>
        <w:tc>
          <w:tcPr>
            <w:tcW w:w="1701" w:type="dxa"/>
            <w:shd w:val="clear" w:color="auto" w:fill="auto"/>
            <w:vAlign w:val="center"/>
          </w:tcPr>
          <w:p w14:paraId="14B43635"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znak _</w:t>
            </w:r>
          </w:p>
        </w:tc>
        <w:tc>
          <w:tcPr>
            <w:tcW w:w="7479" w:type="dxa"/>
            <w:gridSpan w:val="2"/>
            <w:shd w:val="clear" w:color="auto" w:fill="auto"/>
            <w:vAlign w:val="center"/>
          </w:tcPr>
          <w:p w14:paraId="60904E44" w14:textId="77777777" w:rsidR="00DF28A6" w:rsidRPr="009B31DE" w:rsidRDefault="003D4F0A" w:rsidP="00B1192C">
            <w:pPr>
              <w:spacing w:line="276" w:lineRule="auto"/>
              <w:contextualSpacing/>
              <w:rPr>
                <w:rFonts w:ascii="Cambria" w:eastAsia="Calibri" w:hAnsi="Cambria"/>
                <w:sz w:val="20"/>
                <w:szCs w:val="20"/>
                <w:u w:val="single"/>
                <w:lang w:eastAsia="en-US"/>
              </w:rPr>
            </w:pPr>
            <w:proofErr w:type="spellStart"/>
            <w:r w:rsidRPr="009B31DE">
              <w:rPr>
                <w:rFonts w:ascii="Cambria" w:hAnsi="Cambria" w:cs="Arial"/>
                <w:color w:val="000000"/>
                <w:sz w:val="20"/>
                <w:szCs w:val="20"/>
              </w:rPr>
              <w:t>P</w:t>
            </w:r>
            <w:r w:rsidR="00DF28A6" w:rsidRPr="009B31DE">
              <w:rPr>
                <w:rFonts w:ascii="Cambria" w:hAnsi="Cambria" w:cs="Arial"/>
                <w:color w:val="000000"/>
                <w:sz w:val="20"/>
                <w:szCs w:val="20"/>
              </w:rPr>
              <w:t>odkreślnik</w:t>
            </w:r>
            <w:proofErr w:type="spellEnd"/>
          </w:p>
        </w:tc>
      </w:tr>
      <w:tr w:rsidR="00DF28A6" w:rsidRPr="009B31DE" w14:paraId="3A959557" w14:textId="77777777" w:rsidTr="00B1192C">
        <w:trPr>
          <w:trHeight w:val="403"/>
          <w:jc w:val="center"/>
        </w:trPr>
        <w:tc>
          <w:tcPr>
            <w:tcW w:w="1701" w:type="dxa"/>
            <w:shd w:val="clear" w:color="auto" w:fill="auto"/>
            <w:vAlign w:val="center"/>
          </w:tcPr>
          <w:p w14:paraId="6F3DB3DC"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W</w:t>
            </w:r>
          </w:p>
        </w:tc>
        <w:tc>
          <w:tcPr>
            <w:tcW w:w="7479" w:type="dxa"/>
            <w:gridSpan w:val="2"/>
            <w:shd w:val="clear" w:color="auto" w:fill="auto"/>
            <w:vAlign w:val="center"/>
          </w:tcPr>
          <w:p w14:paraId="2D29E07B"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wiedza</w:t>
            </w:r>
          </w:p>
        </w:tc>
      </w:tr>
      <w:tr w:rsidR="00DF28A6" w:rsidRPr="009B31DE" w14:paraId="48E4024F" w14:textId="77777777" w:rsidTr="00B1192C">
        <w:trPr>
          <w:trHeight w:val="407"/>
          <w:jc w:val="center"/>
        </w:trPr>
        <w:tc>
          <w:tcPr>
            <w:tcW w:w="1701" w:type="dxa"/>
            <w:shd w:val="clear" w:color="auto" w:fill="auto"/>
            <w:vAlign w:val="center"/>
          </w:tcPr>
          <w:p w14:paraId="178F0F76" w14:textId="77777777" w:rsidR="00DF28A6" w:rsidRPr="009B31DE" w:rsidRDefault="00DF28A6" w:rsidP="00B1192C">
            <w:pPr>
              <w:spacing w:line="276" w:lineRule="auto"/>
              <w:contextualSpacing/>
              <w:jc w:val="center"/>
              <w:rPr>
                <w:rFonts w:ascii="Cambria" w:eastAsia="Calibri" w:hAnsi="Cambria"/>
                <w:b/>
                <w:bCs/>
                <w:sz w:val="20"/>
                <w:szCs w:val="20"/>
                <w:u w:val="single"/>
                <w:lang w:eastAsia="en-US"/>
              </w:rPr>
            </w:pPr>
            <w:r w:rsidRPr="009B31DE">
              <w:rPr>
                <w:rFonts w:ascii="Cambria" w:hAnsi="Cambria" w:cs="Arial"/>
                <w:b/>
                <w:bCs/>
                <w:color w:val="000000"/>
                <w:sz w:val="20"/>
                <w:szCs w:val="20"/>
              </w:rPr>
              <w:t>litera U</w:t>
            </w:r>
          </w:p>
        </w:tc>
        <w:tc>
          <w:tcPr>
            <w:tcW w:w="7479" w:type="dxa"/>
            <w:gridSpan w:val="2"/>
            <w:shd w:val="clear" w:color="auto" w:fill="auto"/>
            <w:vAlign w:val="center"/>
          </w:tcPr>
          <w:p w14:paraId="6650E813"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umiejętności,</w:t>
            </w:r>
          </w:p>
        </w:tc>
      </w:tr>
      <w:tr w:rsidR="00DF28A6" w:rsidRPr="009B31DE" w14:paraId="3E3B35F1" w14:textId="77777777" w:rsidTr="00B1192C">
        <w:trPr>
          <w:trHeight w:val="425"/>
          <w:jc w:val="center"/>
        </w:trPr>
        <w:tc>
          <w:tcPr>
            <w:tcW w:w="1701" w:type="dxa"/>
            <w:shd w:val="clear" w:color="auto" w:fill="auto"/>
            <w:vAlign w:val="center"/>
          </w:tcPr>
          <w:p w14:paraId="6E396FA2"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hAnsi="Cambria" w:cs="Arial"/>
                <w:b/>
                <w:bCs/>
                <w:color w:val="000000"/>
                <w:sz w:val="20"/>
                <w:szCs w:val="20"/>
              </w:rPr>
              <w:t>litera K</w:t>
            </w:r>
          </w:p>
        </w:tc>
        <w:tc>
          <w:tcPr>
            <w:tcW w:w="7479" w:type="dxa"/>
            <w:gridSpan w:val="2"/>
            <w:shd w:val="clear" w:color="auto" w:fill="auto"/>
            <w:vAlign w:val="center"/>
          </w:tcPr>
          <w:p w14:paraId="2C7C7903" w14:textId="77777777" w:rsidR="00DF28A6" w:rsidRPr="009B31DE" w:rsidRDefault="00DF28A6" w:rsidP="00B1192C">
            <w:pPr>
              <w:spacing w:line="276" w:lineRule="auto"/>
              <w:contextualSpacing/>
              <w:rPr>
                <w:rFonts w:ascii="Cambria" w:eastAsia="Calibri" w:hAnsi="Cambria"/>
                <w:sz w:val="20"/>
                <w:szCs w:val="20"/>
                <w:u w:val="single"/>
                <w:lang w:eastAsia="en-US"/>
              </w:rPr>
            </w:pPr>
            <w:r w:rsidRPr="009B31DE">
              <w:rPr>
                <w:rFonts w:ascii="Cambria" w:hAnsi="Cambria" w:cs="Arial"/>
                <w:color w:val="000000"/>
                <w:sz w:val="20"/>
                <w:szCs w:val="20"/>
              </w:rPr>
              <w:t>dla oznaczenia kategorii efektów – kompetencje społeczne,</w:t>
            </w:r>
          </w:p>
        </w:tc>
      </w:tr>
      <w:tr w:rsidR="00DF28A6" w:rsidRPr="009B31DE" w14:paraId="484F54CF" w14:textId="77777777" w:rsidTr="00B1192C">
        <w:trPr>
          <w:trHeight w:val="401"/>
          <w:jc w:val="center"/>
        </w:trPr>
        <w:tc>
          <w:tcPr>
            <w:tcW w:w="1701" w:type="dxa"/>
            <w:shd w:val="clear" w:color="auto" w:fill="auto"/>
            <w:vAlign w:val="center"/>
          </w:tcPr>
          <w:p w14:paraId="00912DD4"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hAnsi="Cambria" w:cs="Arial"/>
                <w:b/>
                <w:bCs/>
                <w:color w:val="000000"/>
                <w:sz w:val="20"/>
                <w:szCs w:val="20"/>
              </w:rPr>
              <w:t>01, 02 i kolejne</w:t>
            </w:r>
          </w:p>
        </w:tc>
        <w:tc>
          <w:tcPr>
            <w:tcW w:w="7479" w:type="dxa"/>
            <w:gridSpan w:val="2"/>
            <w:shd w:val="clear" w:color="auto" w:fill="auto"/>
            <w:vAlign w:val="center"/>
          </w:tcPr>
          <w:p w14:paraId="5C97D83C" w14:textId="77777777" w:rsidR="00DF28A6" w:rsidRPr="009B31DE" w:rsidRDefault="00DF28A6" w:rsidP="00B1192C">
            <w:pPr>
              <w:contextualSpacing/>
              <w:rPr>
                <w:rFonts w:ascii="Cambria" w:eastAsia="Calibri" w:hAnsi="Cambria"/>
                <w:sz w:val="20"/>
                <w:szCs w:val="20"/>
                <w:u w:val="single"/>
                <w:lang w:eastAsia="en-US"/>
              </w:rPr>
            </w:pPr>
            <w:r w:rsidRPr="009B31DE">
              <w:rPr>
                <w:rFonts w:ascii="Cambria" w:hAnsi="Cambria" w:cs="Arial"/>
                <w:color w:val="000000"/>
                <w:sz w:val="20"/>
                <w:szCs w:val="20"/>
              </w:rPr>
              <w:t>numer efektu w obrębie danej kategorii, zapisany w postaci dwóch cyfr (numery należy poprzedzić cyfrą 0)</w:t>
            </w:r>
          </w:p>
        </w:tc>
      </w:tr>
      <w:tr w:rsidR="00DF28A6" w:rsidRPr="009B31DE" w14:paraId="7E34C185" w14:textId="77777777" w:rsidTr="00B1192C">
        <w:trPr>
          <w:trHeight w:val="401"/>
          <w:jc w:val="center"/>
        </w:trPr>
        <w:tc>
          <w:tcPr>
            <w:tcW w:w="9180" w:type="dxa"/>
            <w:gridSpan w:val="3"/>
            <w:shd w:val="clear" w:color="auto" w:fill="D9D9D9"/>
            <w:vAlign w:val="center"/>
          </w:tcPr>
          <w:p w14:paraId="2675546E" w14:textId="77777777" w:rsidR="00DF28A6" w:rsidRPr="009B31DE" w:rsidRDefault="00DF28A6" w:rsidP="00B1192C">
            <w:pPr>
              <w:contextualSpacing/>
              <w:jc w:val="center"/>
              <w:rPr>
                <w:rFonts w:ascii="Cambria" w:eastAsia="Calibri" w:hAnsi="Cambria"/>
                <w:sz w:val="20"/>
                <w:szCs w:val="20"/>
                <w:lang w:eastAsia="en-US"/>
              </w:rPr>
            </w:pPr>
            <w:r w:rsidRPr="009B31DE">
              <w:rPr>
                <w:rFonts w:ascii="Cambria" w:eastAsia="Calibri" w:hAnsi="Cambria"/>
                <w:sz w:val="20"/>
                <w:szCs w:val="20"/>
                <w:lang w:eastAsia="en-US"/>
              </w:rPr>
              <w:t>Uniwersalne charakterystyki poziomów PRK (pierwszego stopnia) – kolumna 3</w:t>
            </w:r>
          </w:p>
        </w:tc>
      </w:tr>
      <w:tr w:rsidR="00DF28A6" w:rsidRPr="009B31DE" w14:paraId="0AC4E2A7" w14:textId="77777777" w:rsidTr="00B1192C">
        <w:trPr>
          <w:trHeight w:val="401"/>
          <w:jc w:val="center"/>
        </w:trPr>
        <w:tc>
          <w:tcPr>
            <w:tcW w:w="1701" w:type="dxa"/>
            <w:shd w:val="clear" w:color="auto" w:fill="auto"/>
            <w:vAlign w:val="center"/>
          </w:tcPr>
          <w:p w14:paraId="48F1090C"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P</w:t>
            </w:r>
          </w:p>
        </w:tc>
        <w:tc>
          <w:tcPr>
            <w:tcW w:w="7479" w:type="dxa"/>
            <w:gridSpan w:val="2"/>
            <w:shd w:val="clear" w:color="auto" w:fill="auto"/>
            <w:vAlign w:val="center"/>
          </w:tcPr>
          <w:p w14:paraId="61F4E367"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poziom PRK (6-7)</w:t>
            </w:r>
          </w:p>
        </w:tc>
      </w:tr>
      <w:tr w:rsidR="00DF28A6" w:rsidRPr="009B31DE" w14:paraId="3A7259F6" w14:textId="77777777" w:rsidTr="00B1192C">
        <w:trPr>
          <w:trHeight w:val="401"/>
          <w:jc w:val="center"/>
        </w:trPr>
        <w:tc>
          <w:tcPr>
            <w:tcW w:w="1701" w:type="dxa"/>
            <w:shd w:val="clear" w:color="auto" w:fill="auto"/>
            <w:vAlign w:val="center"/>
          </w:tcPr>
          <w:p w14:paraId="3E37DA4A"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U</w:t>
            </w:r>
          </w:p>
        </w:tc>
        <w:tc>
          <w:tcPr>
            <w:tcW w:w="7479" w:type="dxa"/>
            <w:gridSpan w:val="2"/>
            <w:shd w:val="clear" w:color="auto" w:fill="auto"/>
            <w:vAlign w:val="center"/>
          </w:tcPr>
          <w:p w14:paraId="7FBE1681"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charakterystyka uniwersalna</w:t>
            </w:r>
          </w:p>
        </w:tc>
      </w:tr>
      <w:tr w:rsidR="00DF28A6" w:rsidRPr="009B31DE" w14:paraId="2C045F7B" w14:textId="77777777" w:rsidTr="00B1192C">
        <w:trPr>
          <w:trHeight w:val="401"/>
          <w:jc w:val="center"/>
        </w:trPr>
        <w:tc>
          <w:tcPr>
            <w:tcW w:w="1701" w:type="dxa"/>
            <w:shd w:val="clear" w:color="auto" w:fill="auto"/>
            <w:vAlign w:val="center"/>
          </w:tcPr>
          <w:p w14:paraId="4FF1F906"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W</w:t>
            </w:r>
          </w:p>
        </w:tc>
        <w:tc>
          <w:tcPr>
            <w:tcW w:w="7479" w:type="dxa"/>
            <w:gridSpan w:val="2"/>
            <w:shd w:val="clear" w:color="auto" w:fill="auto"/>
            <w:vAlign w:val="center"/>
          </w:tcPr>
          <w:p w14:paraId="10EB4009" w14:textId="77777777" w:rsidR="00DF28A6" w:rsidRPr="009B31DE" w:rsidRDefault="003D4F0A"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W</w:t>
            </w:r>
            <w:r w:rsidR="00DF28A6" w:rsidRPr="009B31DE">
              <w:rPr>
                <w:rFonts w:ascii="Cambria" w:eastAsia="Calibri" w:hAnsi="Cambria"/>
                <w:bCs/>
                <w:sz w:val="20"/>
                <w:szCs w:val="20"/>
                <w:lang w:eastAsia="en-US"/>
              </w:rPr>
              <w:t>iedza</w:t>
            </w:r>
          </w:p>
        </w:tc>
      </w:tr>
      <w:tr w:rsidR="00DF28A6" w:rsidRPr="009B31DE" w14:paraId="7C2B4605" w14:textId="77777777" w:rsidTr="00B1192C">
        <w:trPr>
          <w:trHeight w:val="401"/>
          <w:jc w:val="center"/>
        </w:trPr>
        <w:tc>
          <w:tcPr>
            <w:tcW w:w="1701" w:type="dxa"/>
            <w:shd w:val="clear" w:color="auto" w:fill="auto"/>
            <w:vAlign w:val="center"/>
          </w:tcPr>
          <w:p w14:paraId="3ECFACBA"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U</w:t>
            </w:r>
          </w:p>
        </w:tc>
        <w:tc>
          <w:tcPr>
            <w:tcW w:w="7479" w:type="dxa"/>
            <w:gridSpan w:val="2"/>
            <w:shd w:val="clear" w:color="auto" w:fill="auto"/>
            <w:vAlign w:val="center"/>
          </w:tcPr>
          <w:p w14:paraId="40223A81" w14:textId="77777777" w:rsidR="00DF28A6" w:rsidRPr="009B31DE" w:rsidRDefault="003D4F0A"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U</w:t>
            </w:r>
            <w:r w:rsidR="00DF28A6" w:rsidRPr="009B31DE">
              <w:rPr>
                <w:rFonts w:ascii="Cambria" w:eastAsia="Calibri" w:hAnsi="Cambria"/>
                <w:bCs/>
                <w:sz w:val="20"/>
                <w:szCs w:val="20"/>
                <w:lang w:eastAsia="en-US"/>
              </w:rPr>
              <w:t>miejętności</w:t>
            </w:r>
          </w:p>
        </w:tc>
      </w:tr>
      <w:tr w:rsidR="00DF28A6" w:rsidRPr="009B31DE" w14:paraId="3C1B3D62" w14:textId="77777777" w:rsidTr="00B1192C">
        <w:trPr>
          <w:trHeight w:val="401"/>
          <w:jc w:val="center"/>
        </w:trPr>
        <w:tc>
          <w:tcPr>
            <w:tcW w:w="1701" w:type="dxa"/>
            <w:shd w:val="clear" w:color="auto" w:fill="auto"/>
            <w:vAlign w:val="center"/>
          </w:tcPr>
          <w:p w14:paraId="232A21E2"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K</w:t>
            </w:r>
          </w:p>
        </w:tc>
        <w:tc>
          <w:tcPr>
            <w:tcW w:w="7479" w:type="dxa"/>
            <w:gridSpan w:val="2"/>
            <w:shd w:val="clear" w:color="auto" w:fill="auto"/>
            <w:vAlign w:val="center"/>
          </w:tcPr>
          <w:p w14:paraId="22629C84" w14:textId="77777777" w:rsidR="00DF28A6" w:rsidRPr="009B31DE" w:rsidRDefault="00DF28A6" w:rsidP="00B1192C">
            <w:pPr>
              <w:contextualSpacing/>
              <w:rPr>
                <w:rFonts w:ascii="Cambria" w:hAnsi="Cambria" w:cs="Arial"/>
                <w:bCs/>
                <w:color w:val="000000"/>
                <w:sz w:val="20"/>
                <w:szCs w:val="20"/>
              </w:rPr>
            </w:pPr>
            <w:r w:rsidRPr="009B31DE">
              <w:rPr>
                <w:rFonts w:ascii="Cambria" w:eastAsia="Calibri" w:hAnsi="Cambria"/>
                <w:bCs/>
                <w:sz w:val="20"/>
                <w:szCs w:val="20"/>
                <w:lang w:eastAsia="en-US"/>
              </w:rPr>
              <w:t>kompetencje społeczne</w:t>
            </w:r>
          </w:p>
        </w:tc>
      </w:tr>
      <w:tr w:rsidR="00DF28A6" w:rsidRPr="009B31DE" w14:paraId="5AEBEA34" w14:textId="77777777" w:rsidTr="00B1192C">
        <w:trPr>
          <w:trHeight w:val="401"/>
          <w:jc w:val="center"/>
        </w:trPr>
        <w:tc>
          <w:tcPr>
            <w:tcW w:w="9180" w:type="dxa"/>
            <w:gridSpan w:val="3"/>
            <w:shd w:val="clear" w:color="auto" w:fill="D9D9D9"/>
            <w:vAlign w:val="center"/>
          </w:tcPr>
          <w:p w14:paraId="7C0EB2BD" w14:textId="77777777" w:rsidR="00DF28A6" w:rsidRPr="009B31DE" w:rsidRDefault="00DF28A6" w:rsidP="00B1192C">
            <w:pPr>
              <w:contextualSpacing/>
              <w:jc w:val="center"/>
              <w:rPr>
                <w:rFonts w:ascii="Cambria" w:eastAsia="Calibri" w:hAnsi="Cambria"/>
                <w:sz w:val="20"/>
                <w:szCs w:val="20"/>
                <w:lang w:eastAsia="en-US"/>
              </w:rPr>
            </w:pPr>
            <w:r w:rsidRPr="009B31DE">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9B31DE" w14:paraId="67CFA535" w14:textId="77777777" w:rsidTr="00B1192C">
        <w:trPr>
          <w:trHeight w:val="401"/>
          <w:jc w:val="center"/>
        </w:trPr>
        <w:tc>
          <w:tcPr>
            <w:tcW w:w="1701" w:type="dxa"/>
            <w:shd w:val="clear" w:color="auto" w:fill="auto"/>
            <w:vAlign w:val="center"/>
          </w:tcPr>
          <w:p w14:paraId="2784BC50" w14:textId="77777777" w:rsidR="00DF28A6" w:rsidRPr="009B31DE" w:rsidRDefault="00DF28A6" w:rsidP="00B1192C">
            <w:pPr>
              <w:spacing w:line="276" w:lineRule="auto"/>
              <w:contextualSpacing/>
              <w:jc w:val="center"/>
              <w:rPr>
                <w:rFonts w:ascii="Cambria" w:hAnsi="Cambria" w:cs="Arial"/>
                <w:color w:val="000000"/>
                <w:sz w:val="20"/>
                <w:szCs w:val="20"/>
              </w:rPr>
            </w:pPr>
            <w:r w:rsidRPr="009B31DE">
              <w:rPr>
                <w:rFonts w:ascii="Cambria" w:eastAsia="Calibri" w:hAnsi="Cambria"/>
                <w:b/>
                <w:sz w:val="20"/>
                <w:szCs w:val="20"/>
                <w:lang w:eastAsia="en-US"/>
              </w:rPr>
              <w:t>P</w:t>
            </w:r>
          </w:p>
        </w:tc>
        <w:tc>
          <w:tcPr>
            <w:tcW w:w="7479" w:type="dxa"/>
            <w:gridSpan w:val="2"/>
            <w:shd w:val="clear" w:color="auto" w:fill="auto"/>
            <w:vAlign w:val="center"/>
          </w:tcPr>
          <w:p w14:paraId="2A39005C"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poziom PRK (6-7)</w:t>
            </w:r>
          </w:p>
        </w:tc>
      </w:tr>
      <w:tr w:rsidR="00DF28A6" w:rsidRPr="009B31DE" w14:paraId="1EC0E92F" w14:textId="77777777" w:rsidTr="00B1192C">
        <w:trPr>
          <w:trHeight w:val="401"/>
          <w:jc w:val="center"/>
        </w:trPr>
        <w:tc>
          <w:tcPr>
            <w:tcW w:w="1701" w:type="dxa"/>
            <w:shd w:val="clear" w:color="auto" w:fill="auto"/>
            <w:vAlign w:val="center"/>
          </w:tcPr>
          <w:p w14:paraId="2401CFA7" w14:textId="77777777" w:rsidR="00DF28A6" w:rsidRPr="009B31DE" w:rsidRDefault="00DF28A6" w:rsidP="00B1192C">
            <w:pPr>
              <w:spacing w:line="276" w:lineRule="auto"/>
              <w:contextualSpacing/>
              <w:jc w:val="center"/>
              <w:rPr>
                <w:rFonts w:ascii="Cambria" w:hAnsi="Cambria" w:cs="Arial"/>
                <w:b/>
                <w:bCs/>
                <w:color w:val="000000"/>
                <w:sz w:val="20"/>
                <w:szCs w:val="20"/>
              </w:rPr>
            </w:pPr>
            <w:r w:rsidRPr="009B31DE">
              <w:rPr>
                <w:rFonts w:ascii="Cambria" w:eastAsia="Calibri" w:hAnsi="Cambria"/>
                <w:b/>
                <w:bCs/>
                <w:sz w:val="20"/>
                <w:szCs w:val="20"/>
                <w:lang w:eastAsia="en-US"/>
              </w:rPr>
              <w:t>S</w:t>
            </w:r>
          </w:p>
        </w:tc>
        <w:tc>
          <w:tcPr>
            <w:tcW w:w="7479" w:type="dxa"/>
            <w:gridSpan w:val="2"/>
            <w:shd w:val="clear" w:color="auto" w:fill="auto"/>
            <w:vAlign w:val="center"/>
          </w:tcPr>
          <w:p w14:paraId="7487F4A2" w14:textId="77777777" w:rsidR="00DF28A6" w:rsidRPr="009B31DE" w:rsidRDefault="00DF28A6" w:rsidP="00B1192C">
            <w:pPr>
              <w:contextualSpacing/>
              <w:rPr>
                <w:rFonts w:ascii="Cambria" w:hAnsi="Cambria" w:cs="Arial"/>
                <w:color w:val="000000"/>
                <w:sz w:val="20"/>
                <w:szCs w:val="20"/>
              </w:rPr>
            </w:pPr>
            <w:r w:rsidRPr="009B31DE">
              <w:rPr>
                <w:rFonts w:ascii="Cambria" w:eastAsia="Calibri" w:hAnsi="Cambria"/>
                <w:sz w:val="20"/>
                <w:szCs w:val="20"/>
                <w:lang w:eastAsia="en-US"/>
              </w:rPr>
              <w:t>charakterystyki typowe dla kwalifikacji uzyskiwanych w ramach szkolnictwa wyższego</w:t>
            </w:r>
          </w:p>
        </w:tc>
      </w:tr>
      <w:tr w:rsidR="00DF28A6" w:rsidRPr="009B31DE" w14:paraId="4F5CFF0B" w14:textId="77777777" w:rsidTr="00B1192C">
        <w:trPr>
          <w:trHeight w:val="408"/>
          <w:jc w:val="center"/>
        </w:trPr>
        <w:tc>
          <w:tcPr>
            <w:tcW w:w="1701" w:type="dxa"/>
            <w:vMerge w:val="restart"/>
            <w:shd w:val="clear" w:color="auto" w:fill="auto"/>
            <w:vAlign w:val="center"/>
          </w:tcPr>
          <w:p w14:paraId="69BE6D23"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W</w:t>
            </w:r>
          </w:p>
          <w:p w14:paraId="496DD957"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lastRenderedPageBreak/>
              <w:t>(wiedza)</w:t>
            </w:r>
          </w:p>
        </w:tc>
        <w:tc>
          <w:tcPr>
            <w:tcW w:w="1417" w:type="dxa"/>
            <w:shd w:val="clear" w:color="auto" w:fill="auto"/>
            <w:vAlign w:val="center"/>
          </w:tcPr>
          <w:p w14:paraId="1637C197"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lastRenderedPageBreak/>
              <w:t xml:space="preserve">G </w:t>
            </w:r>
          </w:p>
        </w:tc>
        <w:tc>
          <w:tcPr>
            <w:tcW w:w="6062" w:type="dxa"/>
            <w:shd w:val="clear" w:color="auto" w:fill="auto"/>
            <w:vAlign w:val="center"/>
          </w:tcPr>
          <w:p w14:paraId="740A6F4E"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zakres i głębia</w:t>
            </w:r>
          </w:p>
        </w:tc>
      </w:tr>
      <w:tr w:rsidR="00DF28A6" w:rsidRPr="009B31DE" w14:paraId="738A8E6C" w14:textId="77777777" w:rsidTr="00B1192C">
        <w:trPr>
          <w:trHeight w:val="408"/>
          <w:jc w:val="center"/>
        </w:trPr>
        <w:tc>
          <w:tcPr>
            <w:tcW w:w="1701" w:type="dxa"/>
            <w:vMerge/>
            <w:shd w:val="clear" w:color="auto" w:fill="auto"/>
            <w:vAlign w:val="center"/>
          </w:tcPr>
          <w:p w14:paraId="3DB11EA4"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4EF144A8"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 xml:space="preserve">K </w:t>
            </w:r>
          </w:p>
        </w:tc>
        <w:tc>
          <w:tcPr>
            <w:tcW w:w="6062" w:type="dxa"/>
            <w:shd w:val="clear" w:color="auto" w:fill="auto"/>
            <w:vAlign w:val="center"/>
          </w:tcPr>
          <w:p w14:paraId="18E3BB06"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K</w:t>
            </w:r>
            <w:r w:rsidR="00DF28A6" w:rsidRPr="009B31DE">
              <w:rPr>
                <w:rFonts w:ascii="Cambria" w:eastAsia="Calibri" w:hAnsi="Cambria"/>
                <w:sz w:val="20"/>
                <w:szCs w:val="20"/>
                <w:lang w:eastAsia="en-US"/>
              </w:rPr>
              <w:t>ontekst</w:t>
            </w:r>
          </w:p>
        </w:tc>
      </w:tr>
      <w:tr w:rsidR="00DF28A6" w:rsidRPr="009B31DE" w14:paraId="4710A928" w14:textId="77777777" w:rsidTr="00B1192C">
        <w:trPr>
          <w:trHeight w:val="408"/>
          <w:jc w:val="center"/>
        </w:trPr>
        <w:tc>
          <w:tcPr>
            <w:tcW w:w="1701" w:type="dxa"/>
            <w:vMerge w:val="restart"/>
            <w:shd w:val="clear" w:color="auto" w:fill="auto"/>
            <w:vAlign w:val="center"/>
          </w:tcPr>
          <w:p w14:paraId="2586BCBF"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U (umiejętności)</w:t>
            </w:r>
          </w:p>
        </w:tc>
        <w:tc>
          <w:tcPr>
            <w:tcW w:w="1417" w:type="dxa"/>
            <w:shd w:val="clear" w:color="auto" w:fill="auto"/>
            <w:vAlign w:val="center"/>
          </w:tcPr>
          <w:p w14:paraId="3D03BA70"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W</w:t>
            </w:r>
          </w:p>
        </w:tc>
        <w:tc>
          <w:tcPr>
            <w:tcW w:w="6062" w:type="dxa"/>
            <w:shd w:val="clear" w:color="auto" w:fill="auto"/>
            <w:vAlign w:val="center"/>
          </w:tcPr>
          <w:p w14:paraId="5314265D"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wykorzystanie wiedzy</w:t>
            </w:r>
          </w:p>
        </w:tc>
      </w:tr>
      <w:tr w:rsidR="00DF28A6" w:rsidRPr="009B31DE" w14:paraId="24E654D2" w14:textId="77777777" w:rsidTr="00B1192C">
        <w:trPr>
          <w:trHeight w:val="408"/>
          <w:jc w:val="center"/>
        </w:trPr>
        <w:tc>
          <w:tcPr>
            <w:tcW w:w="1701" w:type="dxa"/>
            <w:vMerge/>
            <w:shd w:val="clear" w:color="auto" w:fill="auto"/>
            <w:vAlign w:val="center"/>
          </w:tcPr>
          <w:p w14:paraId="65364888"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6E8983E9"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K</w:t>
            </w:r>
          </w:p>
        </w:tc>
        <w:tc>
          <w:tcPr>
            <w:tcW w:w="6062" w:type="dxa"/>
            <w:shd w:val="clear" w:color="auto" w:fill="auto"/>
            <w:vAlign w:val="center"/>
          </w:tcPr>
          <w:p w14:paraId="2C96812D"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komunikowanie się</w:t>
            </w:r>
          </w:p>
        </w:tc>
      </w:tr>
      <w:tr w:rsidR="00DF28A6" w:rsidRPr="009B31DE" w14:paraId="0834DB7C" w14:textId="77777777" w:rsidTr="00B1192C">
        <w:trPr>
          <w:trHeight w:val="408"/>
          <w:jc w:val="center"/>
        </w:trPr>
        <w:tc>
          <w:tcPr>
            <w:tcW w:w="1701" w:type="dxa"/>
            <w:vMerge/>
            <w:shd w:val="clear" w:color="auto" w:fill="auto"/>
            <w:vAlign w:val="center"/>
          </w:tcPr>
          <w:p w14:paraId="3350BBFB"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3B484ECC"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O</w:t>
            </w:r>
          </w:p>
        </w:tc>
        <w:tc>
          <w:tcPr>
            <w:tcW w:w="6062" w:type="dxa"/>
            <w:shd w:val="clear" w:color="auto" w:fill="auto"/>
            <w:vAlign w:val="center"/>
          </w:tcPr>
          <w:p w14:paraId="6003ADF1"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organizacja pracy</w:t>
            </w:r>
          </w:p>
        </w:tc>
      </w:tr>
      <w:tr w:rsidR="00DF28A6" w:rsidRPr="009B31DE" w14:paraId="06CA0EE6" w14:textId="77777777" w:rsidTr="00B1192C">
        <w:trPr>
          <w:trHeight w:val="408"/>
          <w:jc w:val="center"/>
        </w:trPr>
        <w:tc>
          <w:tcPr>
            <w:tcW w:w="1701" w:type="dxa"/>
            <w:vMerge/>
            <w:shd w:val="clear" w:color="auto" w:fill="auto"/>
            <w:vAlign w:val="center"/>
          </w:tcPr>
          <w:p w14:paraId="6ED4CADB"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74773734" w14:textId="77777777" w:rsidR="00DF28A6" w:rsidRPr="009B31DE" w:rsidRDefault="00DF28A6" w:rsidP="00B1192C">
            <w:pPr>
              <w:spacing w:line="276" w:lineRule="auto"/>
              <w:jc w:val="center"/>
              <w:rPr>
                <w:rFonts w:ascii="Cambria" w:eastAsia="Calibri" w:hAnsi="Cambria"/>
                <w:b/>
                <w:bCs/>
                <w:sz w:val="20"/>
                <w:szCs w:val="20"/>
                <w:lang w:eastAsia="en-US"/>
              </w:rPr>
            </w:pPr>
            <w:r w:rsidRPr="009B31DE">
              <w:rPr>
                <w:rFonts w:ascii="Cambria" w:eastAsia="Calibri" w:hAnsi="Cambria"/>
                <w:b/>
                <w:bCs/>
                <w:sz w:val="20"/>
                <w:szCs w:val="20"/>
                <w:lang w:eastAsia="en-US"/>
              </w:rPr>
              <w:t>U</w:t>
            </w:r>
          </w:p>
        </w:tc>
        <w:tc>
          <w:tcPr>
            <w:tcW w:w="6062" w:type="dxa"/>
            <w:shd w:val="clear" w:color="auto" w:fill="auto"/>
            <w:vAlign w:val="center"/>
          </w:tcPr>
          <w:p w14:paraId="1C8DCBA4" w14:textId="77777777" w:rsidR="00DF28A6" w:rsidRPr="009B31DE" w:rsidRDefault="00DF28A6"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uczenie się</w:t>
            </w:r>
          </w:p>
        </w:tc>
      </w:tr>
      <w:tr w:rsidR="00DF28A6" w:rsidRPr="009B31DE" w14:paraId="1A9627D2" w14:textId="77777777" w:rsidTr="00B1192C">
        <w:trPr>
          <w:trHeight w:val="408"/>
          <w:jc w:val="center"/>
        </w:trPr>
        <w:tc>
          <w:tcPr>
            <w:tcW w:w="1701" w:type="dxa"/>
            <w:vMerge w:val="restart"/>
            <w:shd w:val="clear" w:color="auto" w:fill="auto"/>
            <w:vAlign w:val="center"/>
          </w:tcPr>
          <w:p w14:paraId="10AA4980" w14:textId="77777777" w:rsidR="00DF28A6" w:rsidRPr="009B31DE" w:rsidRDefault="00DF28A6" w:rsidP="00B1192C">
            <w:pPr>
              <w:spacing w:line="276" w:lineRule="auto"/>
              <w:jc w:val="center"/>
              <w:rPr>
                <w:rFonts w:ascii="Cambria" w:eastAsia="Calibri" w:hAnsi="Cambria"/>
                <w:b/>
                <w:sz w:val="20"/>
                <w:szCs w:val="20"/>
                <w:lang w:eastAsia="en-US"/>
              </w:rPr>
            </w:pPr>
            <w:r w:rsidRPr="009B31DE">
              <w:rPr>
                <w:rFonts w:ascii="Cambria" w:eastAsia="Calibri" w:hAnsi="Cambria"/>
                <w:b/>
                <w:sz w:val="20"/>
                <w:szCs w:val="20"/>
                <w:lang w:eastAsia="en-US"/>
              </w:rPr>
              <w:t>K (kompetencje społeczne)</w:t>
            </w:r>
          </w:p>
        </w:tc>
        <w:tc>
          <w:tcPr>
            <w:tcW w:w="1417" w:type="dxa"/>
            <w:shd w:val="clear" w:color="auto" w:fill="auto"/>
            <w:vAlign w:val="center"/>
          </w:tcPr>
          <w:p w14:paraId="6FD272F6"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K</w:t>
            </w:r>
          </w:p>
        </w:tc>
        <w:tc>
          <w:tcPr>
            <w:tcW w:w="6062" w:type="dxa"/>
            <w:shd w:val="clear" w:color="auto" w:fill="auto"/>
            <w:vAlign w:val="center"/>
          </w:tcPr>
          <w:p w14:paraId="779141CC"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w:t>
            </w:r>
            <w:r w:rsidR="00DF28A6" w:rsidRPr="009B31DE">
              <w:rPr>
                <w:rFonts w:ascii="Cambria" w:eastAsia="Calibri" w:hAnsi="Cambria"/>
                <w:sz w:val="20"/>
                <w:szCs w:val="20"/>
                <w:lang w:eastAsia="en-US"/>
              </w:rPr>
              <w:t>ceny</w:t>
            </w:r>
          </w:p>
        </w:tc>
      </w:tr>
      <w:tr w:rsidR="00DF28A6" w:rsidRPr="009B31DE" w14:paraId="40724E50" w14:textId="77777777" w:rsidTr="00B1192C">
        <w:trPr>
          <w:trHeight w:val="408"/>
          <w:jc w:val="center"/>
        </w:trPr>
        <w:tc>
          <w:tcPr>
            <w:tcW w:w="1701" w:type="dxa"/>
            <w:vMerge/>
            <w:shd w:val="clear" w:color="auto" w:fill="auto"/>
            <w:vAlign w:val="center"/>
          </w:tcPr>
          <w:p w14:paraId="0D826EBF" w14:textId="77777777" w:rsidR="00DF28A6" w:rsidRPr="009B31DE"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FDF457D"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O</w:t>
            </w:r>
          </w:p>
        </w:tc>
        <w:tc>
          <w:tcPr>
            <w:tcW w:w="6062" w:type="dxa"/>
            <w:shd w:val="clear" w:color="auto" w:fill="auto"/>
            <w:vAlign w:val="center"/>
          </w:tcPr>
          <w:p w14:paraId="1379BDC8" w14:textId="77777777" w:rsidR="00DF28A6" w:rsidRPr="009B31DE" w:rsidRDefault="003D4F0A" w:rsidP="00B1192C">
            <w:pPr>
              <w:spacing w:line="276" w:lineRule="auto"/>
              <w:rPr>
                <w:rFonts w:ascii="Cambria" w:eastAsia="Calibri" w:hAnsi="Cambria"/>
                <w:b/>
                <w:sz w:val="20"/>
                <w:szCs w:val="20"/>
                <w:lang w:eastAsia="en-US"/>
              </w:rPr>
            </w:pPr>
            <w:r w:rsidRPr="009B31DE">
              <w:rPr>
                <w:rFonts w:ascii="Cambria" w:eastAsia="Calibri" w:hAnsi="Cambria"/>
                <w:sz w:val="20"/>
                <w:szCs w:val="20"/>
                <w:lang w:eastAsia="en-US"/>
              </w:rPr>
              <w:t>O</w:t>
            </w:r>
            <w:r w:rsidR="00DF28A6" w:rsidRPr="009B31DE">
              <w:rPr>
                <w:rFonts w:ascii="Cambria" w:eastAsia="Calibri" w:hAnsi="Cambria"/>
                <w:sz w:val="20"/>
                <w:szCs w:val="20"/>
                <w:lang w:eastAsia="en-US"/>
              </w:rPr>
              <w:t>dpowiedzialność</w:t>
            </w:r>
          </w:p>
        </w:tc>
      </w:tr>
      <w:tr w:rsidR="00DF28A6" w:rsidRPr="009B31DE" w14:paraId="4805AE9E" w14:textId="77777777" w:rsidTr="00B1192C">
        <w:trPr>
          <w:trHeight w:val="408"/>
          <w:jc w:val="center"/>
        </w:trPr>
        <w:tc>
          <w:tcPr>
            <w:tcW w:w="1701" w:type="dxa"/>
            <w:vMerge/>
            <w:shd w:val="clear" w:color="auto" w:fill="auto"/>
            <w:vAlign w:val="center"/>
          </w:tcPr>
          <w:p w14:paraId="7C3336CA" w14:textId="77777777" w:rsidR="00DF28A6" w:rsidRPr="009B31DE" w:rsidRDefault="00DF28A6" w:rsidP="00B1192C">
            <w:pPr>
              <w:spacing w:line="276" w:lineRule="auto"/>
              <w:jc w:val="center"/>
              <w:rPr>
                <w:rFonts w:ascii="Cambria" w:eastAsia="Calibri" w:hAnsi="Cambria"/>
                <w:sz w:val="20"/>
                <w:szCs w:val="20"/>
                <w:lang w:eastAsia="en-US"/>
              </w:rPr>
            </w:pPr>
          </w:p>
        </w:tc>
        <w:tc>
          <w:tcPr>
            <w:tcW w:w="1417" w:type="dxa"/>
            <w:shd w:val="clear" w:color="auto" w:fill="auto"/>
            <w:vAlign w:val="center"/>
          </w:tcPr>
          <w:p w14:paraId="53C9DA85" w14:textId="77777777" w:rsidR="00DF28A6" w:rsidRPr="009B31DE" w:rsidRDefault="00DF28A6" w:rsidP="00B1192C">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R</w:t>
            </w:r>
          </w:p>
        </w:tc>
        <w:tc>
          <w:tcPr>
            <w:tcW w:w="6062" w:type="dxa"/>
            <w:shd w:val="clear" w:color="auto" w:fill="auto"/>
            <w:vAlign w:val="center"/>
          </w:tcPr>
          <w:p w14:paraId="01D0F2F7" w14:textId="77777777" w:rsidR="00DF28A6" w:rsidRPr="009B31DE" w:rsidRDefault="00DF28A6" w:rsidP="00B1192C">
            <w:pPr>
              <w:spacing w:line="276" w:lineRule="auto"/>
              <w:contextualSpacing/>
              <w:rPr>
                <w:rFonts w:ascii="Cambria" w:eastAsia="Calibri" w:hAnsi="Cambria"/>
                <w:sz w:val="20"/>
                <w:szCs w:val="20"/>
                <w:lang w:eastAsia="en-US"/>
              </w:rPr>
            </w:pPr>
            <w:r w:rsidRPr="009B31DE">
              <w:rPr>
                <w:rFonts w:ascii="Cambria" w:eastAsia="Calibri" w:hAnsi="Cambria"/>
                <w:sz w:val="20"/>
                <w:szCs w:val="20"/>
                <w:lang w:eastAsia="en-US"/>
              </w:rPr>
              <w:t>rola zawodowa</w:t>
            </w:r>
          </w:p>
        </w:tc>
      </w:tr>
      <w:tr w:rsidR="008F3FE4" w:rsidRPr="009B31DE" w14:paraId="750B61EA" w14:textId="77777777" w:rsidTr="00B1192C">
        <w:trPr>
          <w:trHeight w:val="401"/>
          <w:jc w:val="center"/>
        </w:trPr>
        <w:tc>
          <w:tcPr>
            <w:tcW w:w="9180" w:type="dxa"/>
            <w:gridSpan w:val="3"/>
            <w:shd w:val="clear" w:color="auto" w:fill="D9D9D9"/>
            <w:vAlign w:val="center"/>
          </w:tcPr>
          <w:p w14:paraId="1D08C8C8" w14:textId="77777777" w:rsidR="008F3FE4" w:rsidRPr="009B31DE" w:rsidRDefault="008F3FE4" w:rsidP="008F3FE4">
            <w:pPr>
              <w:contextualSpacing/>
              <w:jc w:val="center"/>
              <w:rPr>
                <w:rFonts w:ascii="Cambria" w:eastAsia="Calibri" w:hAnsi="Cambria"/>
                <w:sz w:val="20"/>
                <w:szCs w:val="20"/>
                <w:lang w:eastAsia="en-US"/>
              </w:rPr>
            </w:pPr>
            <w:r w:rsidRPr="009B31DE">
              <w:rPr>
                <w:rFonts w:ascii="Cambria" w:hAnsi="Cambria" w:cs="Arial"/>
                <w:color w:val="000000"/>
                <w:sz w:val="20"/>
                <w:szCs w:val="20"/>
              </w:rPr>
              <w:t xml:space="preserve">Właściwy kod dyscypliny określony w </w:t>
            </w:r>
            <w:r w:rsidRPr="009B31DE">
              <w:rPr>
                <w:rFonts w:ascii="Cambria" w:hAnsi="Cambria" w:cs="Arial"/>
                <w:i/>
                <w:color w:val="000000"/>
                <w:sz w:val="20"/>
                <w:szCs w:val="20"/>
              </w:rPr>
              <w:t xml:space="preserve">Wykazie </w:t>
            </w:r>
            <w:r w:rsidRPr="009B31DE">
              <w:rPr>
                <w:rFonts w:ascii="Cambria" w:eastAsia="Calibri" w:hAnsi="Cambria"/>
                <w:i/>
                <w:sz w:val="20"/>
                <w:szCs w:val="20"/>
                <w:lang w:eastAsia="en-US"/>
              </w:rPr>
              <w:t>dziedzin nauki/sztuki i dyscyplin naukowych oraz dyscyplin artystycznych</w:t>
            </w:r>
            <w:r w:rsidRPr="009B31DE">
              <w:rPr>
                <w:rFonts w:ascii="Cambria" w:eastAsia="Calibri" w:hAnsi="Cambria"/>
                <w:sz w:val="20"/>
                <w:szCs w:val="20"/>
                <w:lang w:eastAsia="en-US"/>
              </w:rPr>
              <w:t>, stanowiącym załącznik nr 2 do Z</w:t>
            </w:r>
            <w:r w:rsidRPr="009B31DE">
              <w:rPr>
                <w:rFonts w:ascii="Cambria" w:hAnsi="Cambria" w:cs="Arial"/>
                <w:color w:val="000000"/>
                <w:sz w:val="20"/>
                <w:szCs w:val="20"/>
              </w:rPr>
              <w:t>arządzenia Nr 81/0101/2018 Rektora AJP z dnia 17 września 2018 r. w sprawie informacji o uprawianej dyscyplinie naukowej, zmienionym Zarządzeniem Nr 60/0101/2020 Rektora AJP z dnia 1 września 2020 r. – kolumna 4</w:t>
            </w:r>
          </w:p>
        </w:tc>
      </w:tr>
      <w:tr w:rsidR="008F3FE4" w:rsidRPr="009B31DE" w14:paraId="4805D550" w14:textId="77777777" w:rsidTr="00F7093E">
        <w:trPr>
          <w:trHeight w:val="401"/>
          <w:jc w:val="center"/>
        </w:trPr>
        <w:tc>
          <w:tcPr>
            <w:tcW w:w="1701" w:type="dxa"/>
            <w:shd w:val="clear" w:color="auto" w:fill="FFFFFF"/>
            <w:vAlign w:val="center"/>
          </w:tcPr>
          <w:p w14:paraId="50B8563A" w14:textId="26175DD8" w:rsidR="008F3FE4" w:rsidRPr="009B31DE" w:rsidRDefault="002B2BF6" w:rsidP="008F3FE4">
            <w:pPr>
              <w:spacing w:line="276" w:lineRule="auto"/>
              <w:contextualSpacing/>
              <w:jc w:val="center"/>
              <w:rPr>
                <w:rFonts w:ascii="Cambria" w:eastAsia="Calibri" w:hAnsi="Cambria"/>
                <w:b/>
                <w:bCs/>
                <w:sz w:val="20"/>
                <w:szCs w:val="20"/>
                <w:lang w:eastAsia="en-US"/>
              </w:rPr>
            </w:pPr>
            <w:r w:rsidRPr="009B31DE">
              <w:rPr>
                <w:rFonts w:ascii="Cambria" w:hAnsi="Cambria"/>
                <w:b/>
                <w:bCs/>
                <w:color w:val="000000"/>
                <w:sz w:val="20"/>
                <w:szCs w:val="20"/>
              </w:rPr>
              <w:t>II.</w:t>
            </w:r>
            <w:r w:rsidR="00DE29DE">
              <w:rPr>
                <w:rFonts w:ascii="Cambria" w:hAnsi="Cambria"/>
                <w:b/>
                <w:bCs/>
                <w:color w:val="000000"/>
                <w:sz w:val="20"/>
                <w:szCs w:val="20"/>
              </w:rPr>
              <w:t>10</w:t>
            </w:r>
          </w:p>
        </w:tc>
        <w:tc>
          <w:tcPr>
            <w:tcW w:w="7479" w:type="dxa"/>
            <w:gridSpan w:val="2"/>
            <w:shd w:val="clear" w:color="auto" w:fill="FFFFFF"/>
            <w:vAlign w:val="center"/>
          </w:tcPr>
          <w:p w14:paraId="4AD0D19A" w14:textId="36AA7F25" w:rsidR="008F3FE4" w:rsidRPr="009B31DE" w:rsidRDefault="00B0075F" w:rsidP="008F3FE4">
            <w:pPr>
              <w:spacing w:line="276" w:lineRule="auto"/>
              <w:contextualSpacing/>
              <w:rPr>
                <w:rFonts w:ascii="Cambria" w:hAnsi="Cambria" w:cs="Arial"/>
                <w:color w:val="000000"/>
                <w:sz w:val="20"/>
                <w:szCs w:val="20"/>
              </w:rPr>
            </w:pPr>
            <w:r w:rsidRPr="009B31DE">
              <w:rPr>
                <w:rFonts w:ascii="Cambria" w:hAnsi="Cambria" w:cs="Arial"/>
                <w:color w:val="000000"/>
                <w:sz w:val="20"/>
                <w:szCs w:val="20"/>
              </w:rPr>
              <w:t>inżynieria środowiska, górnictwo i energetyka</w:t>
            </w:r>
          </w:p>
        </w:tc>
      </w:tr>
      <w:tr w:rsidR="008F3FE4" w:rsidRPr="009B31DE" w14:paraId="6BD687AB" w14:textId="77777777" w:rsidTr="00B1192C">
        <w:trPr>
          <w:trHeight w:val="401"/>
          <w:jc w:val="center"/>
        </w:trPr>
        <w:tc>
          <w:tcPr>
            <w:tcW w:w="9180" w:type="dxa"/>
            <w:gridSpan w:val="3"/>
            <w:shd w:val="clear" w:color="auto" w:fill="D9D9D9"/>
            <w:vAlign w:val="center"/>
          </w:tcPr>
          <w:p w14:paraId="22D54C22" w14:textId="77777777" w:rsidR="008F3FE4" w:rsidRPr="009B31DE" w:rsidRDefault="008F3FE4" w:rsidP="008F3FE4">
            <w:pPr>
              <w:autoSpaceDE w:val="0"/>
              <w:autoSpaceDN w:val="0"/>
              <w:adjustRightInd w:val="0"/>
              <w:spacing w:before="120" w:after="120"/>
              <w:contextualSpacing/>
              <w:jc w:val="center"/>
              <w:rPr>
                <w:rFonts w:ascii="Cambria" w:hAnsi="Cambria" w:cs="Arial"/>
                <w:color w:val="000000"/>
                <w:sz w:val="20"/>
                <w:szCs w:val="20"/>
              </w:rPr>
            </w:pPr>
            <w:r w:rsidRPr="009B31DE">
              <w:rPr>
                <w:rFonts w:ascii="Cambria" w:hAnsi="Cambria" w:cs="Arial"/>
                <w:color w:val="000000"/>
                <w:sz w:val="20"/>
                <w:szCs w:val="20"/>
              </w:rPr>
              <w:t>Oznaczenia uniwersalne</w:t>
            </w:r>
          </w:p>
        </w:tc>
      </w:tr>
      <w:tr w:rsidR="008F3FE4" w:rsidRPr="009B31DE" w14:paraId="6FEAE8C9" w14:textId="77777777" w:rsidTr="00B1192C">
        <w:trPr>
          <w:trHeight w:val="487"/>
          <w:jc w:val="center"/>
        </w:trPr>
        <w:tc>
          <w:tcPr>
            <w:tcW w:w="1701" w:type="dxa"/>
            <w:shd w:val="clear" w:color="auto" w:fill="auto"/>
            <w:vAlign w:val="center"/>
          </w:tcPr>
          <w:p w14:paraId="201FAABA" w14:textId="77777777" w:rsidR="008F3FE4" w:rsidRPr="009B31DE" w:rsidRDefault="008F3FE4" w:rsidP="008F3FE4">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U</w:t>
            </w:r>
          </w:p>
        </w:tc>
        <w:tc>
          <w:tcPr>
            <w:tcW w:w="7479" w:type="dxa"/>
            <w:gridSpan w:val="2"/>
            <w:shd w:val="clear" w:color="auto" w:fill="auto"/>
            <w:vAlign w:val="center"/>
          </w:tcPr>
          <w:p w14:paraId="79E561EE" w14:textId="77777777" w:rsidR="008F3FE4" w:rsidRPr="009B31DE" w:rsidRDefault="008F3FE4" w:rsidP="008F3FE4">
            <w:pPr>
              <w:autoSpaceDE w:val="0"/>
              <w:autoSpaceDN w:val="0"/>
              <w:adjustRightInd w:val="0"/>
              <w:spacing w:line="276" w:lineRule="auto"/>
              <w:contextualSpacing/>
              <w:jc w:val="both"/>
              <w:rPr>
                <w:rFonts w:ascii="Cambria" w:hAnsi="Cambria" w:cs="Arial"/>
                <w:color w:val="000000"/>
                <w:sz w:val="20"/>
                <w:szCs w:val="20"/>
              </w:rPr>
            </w:pPr>
            <w:r w:rsidRPr="009B31DE">
              <w:rPr>
                <w:rFonts w:ascii="Cambria" w:hAnsi="Cambria" w:cs="Arial"/>
                <w:color w:val="000000"/>
                <w:sz w:val="20"/>
                <w:szCs w:val="20"/>
              </w:rPr>
              <w:t>oznaczenie uniwersalnych charakterystyk pierwszego stopnia Polskiej Ramy Kwalifikacji – poziomy 6-7, o których mowa w pkt 2 – kolumna 4</w:t>
            </w:r>
          </w:p>
        </w:tc>
      </w:tr>
      <w:tr w:rsidR="008F3FE4" w:rsidRPr="009B31DE" w14:paraId="01E6F89E" w14:textId="77777777" w:rsidTr="00B1192C">
        <w:trPr>
          <w:trHeight w:val="401"/>
          <w:jc w:val="center"/>
        </w:trPr>
        <w:tc>
          <w:tcPr>
            <w:tcW w:w="1701" w:type="dxa"/>
            <w:shd w:val="clear" w:color="auto" w:fill="auto"/>
            <w:vAlign w:val="center"/>
          </w:tcPr>
          <w:p w14:paraId="21F154A4" w14:textId="77777777" w:rsidR="008F3FE4" w:rsidRPr="009B31DE" w:rsidRDefault="008F3FE4" w:rsidP="008F3FE4">
            <w:pPr>
              <w:spacing w:line="276" w:lineRule="auto"/>
              <w:contextualSpacing/>
              <w:jc w:val="center"/>
              <w:rPr>
                <w:rFonts w:ascii="Cambria" w:eastAsia="Calibri" w:hAnsi="Cambria"/>
                <w:b/>
                <w:bCs/>
                <w:sz w:val="20"/>
                <w:szCs w:val="20"/>
                <w:lang w:eastAsia="en-US"/>
              </w:rPr>
            </w:pPr>
            <w:r w:rsidRPr="009B31DE">
              <w:rPr>
                <w:rFonts w:ascii="Cambria" w:eastAsia="Calibri" w:hAnsi="Cambria"/>
                <w:b/>
                <w:bCs/>
                <w:sz w:val="20"/>
                <w:szCs w:val="20"/>
                <w:lang w:eastAsia="en-US"/>
              </w:rPr>
              <w:t>W</w:t>
            </w:r>
          </w:p>
        </w:tc>
        <w:tc>
          <w:tcPr>
            <w:tcW w:w="7479" w:type="dxa"/>
            <w:gridSpan w:val="2"/>
            <w:shd w:val="clear" w:color="auto" w:fill="auto"/>
            <w:vAlign w:val="center"/>
          </w:tcPr>
          <w:p w14:paraId="4248E787" w14:textId="77777777" w:rsidR="008F3FE4" w:rsidRPr="009B31DE" w:rsidRDefault="008F3FE4" w:rsidP="008F3FE4">
            <w:pPr>
              <w:contextualSpacing/>
              <w:rPr>
                <w:rFonts w:ascii="Cambria" w:eastAsia="Calibri" w:hAnsi="Cambria"/>
                <w:sz w:val="20"/>
                <w:szCs w:val="20"/>
                <w:lang w:eastAsia="en-US"/>
              </w:rPr>
            </w:pPr>
            <w:r w:rsidRPr="009B31DE">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8F3FE4" w:rsidRPr="009B31DE" w14:paraId="16F47E5A" w14:textId="77777777" w:rsidTr="00B1192C">
        <w:trPr>
          <w:trHeight w:val="401"/>
          <w:jc w:val="center"/>
        </w:trPr>
        <w:tc>
          <w:tcPr>
            <w:tcW w:w="1701" w:type="dxa"/>
            <w:shd w:val="clear" w:color="auto" w:fill="auto"/>
            <w:vAlign w:val="center"/>
          </w:tcPr>
          <w:p w14:paraId="14DC7F52" w14:textId="77777777" w:rsidR="008F3FE4" w:rsidRPr="009B31DE" w:rsidRDefault="008F3FE4" w:rsidP="008F3FE4">
            <w:pPr>
              <w:spacing w:line="276" w:lineRule="auto"/>
              <w:contextualSpacing/>
              <w:jc w:val="center"/>
              <w:rPr>
                <w:rFonts w:ascii="Cambria" w:eastAsia="Calibri" w:hAnsi="Cambria"/>
                <w:b/>
                <w:bCs/>
                <w:sz w:val="20"/>
                <w:szCs w:val="20"/>
                <w:lang w:eastAsia="en-US"/>
              </w:rPr>
            </w:pPr>
            <w:r w:rsidRPr="009B31DE">
              <w:rPr>
                <w:rFonts w:ascii="Cambria" w:hAnsi="Cambria" w:cs="Arial"/>
                <w:b/>
                <w:bCs/>
                <w:color w:val="000000"/>
                <w:sz w:val="20"/>
                <w:szCs w:val="20"/>
              </w:rPr>
              <w:t>inż.</w:t>
            </w:r>
          </w:p>
        </w:tc>
        <w:tc>
          <w:tcPr>
            <w:tcW w:w="7479" w:type="dxa"/>
            <w:gridSpan w:val="2"/>
            <w:shd w:val="clear" w:color="auto" w:fill="auto"/>
            <w:vAlign w:val="center"/>
          </w:tcPr>
          <w:p w14:paraId="6A0D2FED" w14:textId="77777777" w:rsidR="008F3FE4" w:rsidRPr="009B31DE" w:rsidRDefault="008F3FE4" w:rsidP="008F3FE4">
            <w:pPr>
              <w:contextualSpacing/>
              <w:rPr>
                <w:rFonts w:ascii="Cambria" w:eastAsia="Calibri" w:hAnsi="Cambria"/>
                <w:sz w:val="20"/>
                <w:szCs w:val="20"/>
                <w:lang w:eastAsia="en-US"/>
              </w:rPr>
            </w:pPr>
            <w:r w:rsidRPr="009B31DE">
              <w:rPr>
                <w:rFonts w:ascii="Cambria" w:hAnsi="Cambria" w:cs="Arial"/>
                <w:color w:val="000000"/>
                <w:sz w:val="20"/>
                <w:szCs w:val="20"/>
              </w:rPr>
              <w:t>oznaczenie kwalifikacji obejmujących kompetencje inżynierskie – kolumna 4</w:t>
            </w:r>
          </w:p>
        </w:tc>
      </w:tr>
      <w:tr w:rsidR="008F3FE4" w:rsidRPr="009B31DE" w14:paraId="655B0495" w14:textId="77777777" w:rsidTr="00B1192C">
        <w:trPr>
          <w:trHeight w:val="401"/>
          <w:jc w:val="center"/>
        </w:trPr>
        <w:tc>
          <w:tcPr>
            <w:tcW w:w="1701" w:type="dxa"/>
            <w:shd w:val="clear" w:color="auto" w:fill="auto"/>
            <w:vAlign w:val="center"/>
          </w:tcPr>
          <w:p w14:paraId="3CA001B6" w14:textId="77777777" w:rsidR="008F3FE4" w:rsidRPr="009B31DE" w:rsidRDefault="008F3FE4" w:rsidP="008F3FE4">
            <w:pPr>
              <w:spacing w:line="276" w:lineRule="auto"/>
              <w:contextualSpacing/>
              <w:jc w:val="center"/>
              <w:rPr>
                <w:rFonts w:ascii="Cambria" w:eastAsia="Calibri" w:hAnsi="Cambria"/>
                <w:b/>
                <w:bCs/>
                <w:sz w:val="20"/>
                <w:szCs w:val="20"/>
                <w:lang w:eastAsia="en-US"/>
              </w:rPr>
            </w:pPr>
            <w:r w:rsidRPr="009B31DE">
              <w:rPr>
                <w:rFonts w:ascii="Cambria" w:hAnsi="Cambria" w:cs="Arial"/>
                <w:b/>
                <w:bCs/>
                <w:color w:val="000000"/>
                <w:sz w:val="20"/>
                <w:szCs w:val="20"/>
              </w:rPr>
              <w:t>naucz.</w:t>
            </w:r>
          </w:p>
        </w:tc>
        <w:tc>
          <w:tcPr>
            <w:tcW w:w="7479" w:type="dxa"/>
            <w:gridSpan w:val="2"/>
            <w:shd w:val="clear" w:color="auto" w:fill="auto"/>
            <w:vAlign w:val="center"/>
          </w:tcPr>
          <w:p w14:paraId="616E73BD" w14:textId="77777777" w:rsidR="008F3FE4" w:rsidRPr="009B31DE" w:rsidRDefault="008F3FE4" w:rsidP="008F3FE4">
            <w:pPr>
              <w:contextualSpacing/>
              <w:rPr>
                <w:rFonts w:ascii="Cambria" w:eastAsia="Calibri" w:hAnsi="Cambria"/>
                <w:sz w:val="20"/>
                <w:szCs w:val="20"/>
                <w:lang w:eastAsia="en-US"/>
              </w:rPr>
            </w:pPr>
            <w:r w:rsidRPr="009B31DE">
              <w:rPr>
                <w:rFonts w:ascii="Cambria" w:hAnsi="Cambria" w:cs="Arial"/>
                <w:color w:val="000000"/>
                <w:sz w:val="20"/>
                <w:szCs w:val="20"/>
              </w:rPr>
              <w:t>oznaczenie kwalifikacji obejmujących kompetencje nauczycielskie – kolumna 4</w:t>
            </w:r>
          </w:p>
        </w:tc>
      </w:tr>
    </w:tbl>
    <w:p w14:paraId="6FCBA9AF" w14:textId="77777777" w:rsidR="00DF28A6" w:rsidRPr="009B31DE" w:rsidRDefault="00DF28A6" w:rsidP="00DF28A6">
      <w:pPr>
        <w:spacing w:line="360" w:lineRule="auto"/>
        <w:ind w:left="720"/>
        <w:jc w:val="both"/>
        <w:rPr>
          <w:rFonts w:ascii="Cambria" w:eastAsia="Calibri" w:hAnsi="Cambria"/>
          <w:b/>
          <w:sz w:val="8"/>
          <w:szCs w:val="8"/>
          <w:lang w:eastAsia="en-US"/>
        </w:rPr>
      </w:pPr>
    </w:p>
    <w:p w14:paraId="3E7106AE" w14:textId="6DB527CD" w:rsidR="0048037A" w:rsidRPr="009B31DE" w:rsidRDefault="0048037A" w:rsidP="00DC766D">
      <w:pPr>
        <w:spacing w:after="200" w:line="360" w:lineRule="auto"/>
        <w:contextualSpacing/>
        <w:rPr>
          <w:rFonts w:ascii="Cambria" w:eastAsia="Calibri" w:hAnsi="Cambria"/>
          <w:sz w:val="8"/>
          <w:szCs w:val="8"/>
          <w:lang w:eastAsia="en-US"/>
        </w:rPr>
      </w:pPr>
    </w:p>
    <w:p w14:paraId="005F7965" w14:textId="77777777" w:rsidR="0048037A" w:rsidRPr="009B31DE" w:rsidRDefault="0048037A" w:rsidP="319F7AFD">
      <w:pPr>
        <w:numPr>
          <w:ilvl w:val="0"/>
          <w:numId w:val="9"/>
        </w:numPr>
        <w:shd w:val="clear" w:color="auto" w:fill="FFFFFF"/>
        <w:spacing w:line="360" w:lineRule="auto"/>
        <w:jc w:val="both"/>
        <w:rPr>
          <w:rFonts w:ascii="Cambria" w:eastAsia="Calibri" w:hAnsi="Cambria"/>
          <w:b/>
          <w:bCs/>
          <w:sz w:val="22"/>
          <w:szCs w:val="22"/>
          <w:lang w:eastAsia="en-US"/>
        </w:rPr>
      </w:pPr>
      <w:r w:rsidRPr="009B31DE">
        <w:rPr>
          <w:rFonts w:ascii="Cambria" w:hAnsi="Cambria"/>
          <w:b/>
          <w:bCs/>
          <w:color w:val="231F20"/>
          <w:spacing w:val="-1"/>
          <w:sz w:val="22"/>
          <w:szCs w:val="22"/>
        </w:rPr>
        <w:t>Zajęcia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lub</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grupy</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zajęć,</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niezależnie</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od</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formy</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ich</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prowadzenia,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wraz</w:t>
      </w:r>
      <w:r w:rsidRPr="009B31DE">
        <w:rPr>
          <w:rFonts w:ascii="Cambria" w:hAnsi="Cambria"/>
          <w:b/>
          <w:bCs/>
          <w:color w:val="231F20"/>
          <w:spacing w:val="-7"/>
          <w:sz w:val="22"/>
          <w:szCs w:val="22"/>
        </w:rPr>
        <w:t xml:space="preserve"> </w:t>
      </w:r>
      <w:r w:rsidRPr="009B31DE">
        <w:rPr>
          <w:rFonts w:ascii="Cambria" w:hAnsi="Cambria"/>
          <w:b/>
          <w:bCs/>
          <w:color w:val="231F20"/>
          <w:sz w:val="22"/>
          <w:szCs w:val="22"/>
        </w:rPr>
        <w:t>z</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przypisaniem</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do</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nich</w:t>
      </w:r>
      <w:r w:rsidRPr="009B31DE">
        <w:rPr>
          <w:rFonts w:ascii="Cambria" w:hAnsi="Cambria"/>
          <w:b/>
          <w:bCs/>
          <w:color w:val="231F20"/>
          <w:spacing w:val="-7"/>
          <w:sz w:val="22"/>
          <w:szCs w:val="22"/>
        </w:rPr>
        <w:t xml:space="preserve"> zakładanych </w:t>
      </w:r>
      <w:r w:rsidRPr="009B31DE">
        <w:rPr>
          <w:rFonts w:ascii="Cambria" w:hAnsi="Cambria"/>
          <w:b/>
          <w:bCs/>
          <w:color w:val="231F20"/>
          <w:spacing w:val="-1"/>
          <w:sz w:val="22"/>
          <w:szCs w:val="22"/>
        </w:rPr>
        <w:t>efektów</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uczenia</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się</w:t>
      </w:r>
      <w:r w:rsidRPr="009B31DE">
        <w:rPr>
          <w:rFonts w:ascii="Cambria" w:hAnsi="Cambria"/>
          <w:b/>
          <w:bCs/>
          <w:color w:val="231F20"/>
          <w:spacing w:val="-7"/>
          <w:sz w:val="22"/>
          <w:szCs w:val="22"/>
        </w:rPr>
        <w:t xml:space="preserve"> </w:t>
      </w:r>
      <w:r w:rsidRPr="009B31DE">
        <w:rPr>
          <w:rFonts w:ascii="Cambria" w:hAnsi="Cambria"/>
          <w:b/>
          <w:bCs/>
          <w:color w:val="231F20"/>
          <w:sz w:val="22"/>
          <w:szCs w:val="22"/>
        </w:rPr>
        <w:t>i</w:t>
      </w:r>
      <w:r w:rsidRPr="009B31DE">
        <w:rPr>
          <w:rFonts w:ascii="Cambria" w:hAnsi="Cambria"/>
          <w:b/>
          <w:bCs/>
          <w:color w:val="231F20"/>
          <w:spacing w:val="-7"/>
          <w:sz w:val="22"/>
          <w:szCs w:val="22"/>
        </w:rPr>
        <w:t xml:space="preserve"> </w:t>
      </w:r>
      <w:r w:rsidRPr="009B31DE">
        <w:rPr>
          <w:rFonts w:ascii="Cambria" w:hAnsi="Cambria"/>
          <w:b/>
          <w:bCs/>
          <w:color w:val="231F20"/>
          <w:spacing w:val="-1"/>
          <w:sz w:val="22"/>
          <w:szCs w:val="22"/>
        </w:rPr>
        <w:t>treści</w:t>
      </w:r>
      <w:r w:rsidRPr="009B31DE">
        <w:rPr>
          <w:rFonts w:ascii="Cambria" w:hAnsi="Cambria"/>
          <w:b/>
          <w:bCs/>
          <w:color w:val="231F20"/>
          <w:spacing w:val="32"/>
          <w:sz w:val="22"/>
          <w:szCs w:val="22"/>
        </w:rPr>
        <w:t xml:space="preserve"> </w:t>
      </w:r>
      <w:r w:rsidRPr="009B31DE">
        <w:rPr>
          <w:rFonts w:ascii="Cambria" w:hAnsi="Cambria"/>
          <w:b/>
          <w:bCs/>
          <w:color w:val="231F20"/>
          <w:spacing w:val="-1"/>
          <w:sz w:val="22"/>
          <w:szCs w:val="22"/>
        </w:rPr>
        <w:t xml:space="preserve">programowych, </w:t>
      </w:r>
      <w:r w:rsidRPr="009B31DE">
        <w:rPr>
          <w:rFonts w:ascii="Cambria" w:hAnsi="Cambria"/>
          <w:b/>
          <w:bCs/>
          <w:color w:val="231F20"/>
          <w:spacing w:val="-2"/>
          <w:sz w:val="22"/>
          <w:szCs w:val="22"/>
        </w:rPr>
        <w:t xml:space="preserve"> </w:t>
      </w:r>
      <w:r w:rsidRPr="009B31DE">
        <w:rPr>
          <w:rFonts w:ascii="Cambria" w:hAnsi="Cambria" w:cs="Arial"/>
          <w:b/>
          <w:bCs/>
          <w:sz w:val="22"/>
          <w:szCs w:val="22"/>
        </w:rPr>
        <w:t>form i metod kształcenia</w:t>
      </w:r>
      <w:r w:rsidRPr="009B31DE">
        <w:rPr>
          <w:rFonts w:ascii="Cambria" w:hAnsi="Cambria"/>
          <w:b/>
          <w:bCs/>
          <w:color w:val="231F20"/>
          <w:spacing w:val="-1"/>
          <w:sz w:val="22"/>
          <w:szCs w:val="22"/>
        </w:rPr>
        <w:t xml:space="preserve"> zapewniających</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uzyskanie</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tych</w:t>
      </w:r>
      <w:r w:rsidRPr="009B31DE">
        <w:rPr>
          <w:rFonts w:ascii="Cambria" w:hAnsi="Cambria"/>
          <w:b/>
          <w:bCs/>
          <w:color w:val="231F20"/>
          <w:spacing w:val="-2"/>
          <w:sz w:val="22"/>
          <w:szCs w:val="22"/>
        </w:rPr>
        <w:t xml:space="preserve"> </w:t>
      </w:r>
      <w:r w:rsidRPr="009B31DE">
        <w:rPr>
          <w:rFonts w:ascii="Cambria" w:hAnsi="Cambria"/>
          <w:b/>
          <w:bCs/>
          <w:color w:val="231F20"/>
          <w:spacing w:val="-1"/>
          <w:sz w:val="22"/>
          <w:szCs w:val="22"/>
        </w:rPr>
        <w:t>efektów</w:t>
      </w:r>
      <w:r w:rsidRPr="009B31DE">
        <w:rPr>
          <w:rFonts w:ascii="Cambria" w:hAnsi="Cambria"/>
          <w:b/>
          <w:bCs/>
          <w:sz w:val="22"/>
          <w:szCs w:val="22"/>
        </w:rPr>
        <w:t xml:space="preserve"> oraz liczby</w:t>
      </w:r>
      <w:r w:rsidRPr="009B31DE">
        <w:rPr>
          <w:rFonts w:ascii="Cambria" w:hAnsi="Cambria"/>
          <w:b/>
          <w:bCs/>
          <w:spacing w:val="-7"/>
          <w:sz w:val="22"/>
          <w:szCs w:val="22"/>
        </w:rPr>
        <w:t xml:space="preserve"> </w:t>
      </w:r>
      <w:r w:rsidRPr="009B31DE">
        <w:rPr>
          <w:rFonts w:ascii="Cambria" w:hAnsi="Cambria"/>
          <w:b/>
          <w:bCs/>
          <w:spacing w:val="-1"/>
          <w:sz w:val="22"/>
          <w:szCs w:val="22"/>
        </w:rPr>
        <w:t>punktów</w:t>
      </w:r>
      <w:r w:rsidRPr="009B31DE">
        <w:rPr>
          <w:rFonts w:ascii="Cambria" w:hAnsi="Cambria"/>
          <w:b/>
          <w:bCs/>
          <w:spacing w:val="-12"/>
          <w:sz w:val="22"/>
          <w:szCs w:val="22"/>
        </w:rPr>
        <w:t xml:space="preserve"> </w:t>
      </w:r>
      <w:r w:rsidRPr="009B31DE">
        <w:rPr>
          <w:rFonts w:ascii="Cambria" w:hAnsi="Cambria"/>
          <w:b/>
          <w:bCs/>
          <w:sz w:val="22"/>
          <w:szCs w:val="22"/>
        </w:rPr>
        <w:t xml:space="preserve">ECTS </w:t>
      </w:r>
      <w:r w:rsidRPr="009B31DE">
        <w:rPr>
          <w:rFonts w:ascii="Cambria" w:hAnsi="Cambria" w:cs="Arial"/>
          <w:b/>
          <w:bCs/>
          <w:sz w:val="22"/>
          <w:szCs w:val="22"/>
        </w:rPr>
        <w:t>z pokazaniem sposobu ich wyznaczenia</w:t>
      </w:r>
      <w:r w:rsidRPr="009B31DE">
        <w:rPr>
          <w:rFonts w:ascii="Cambria" w:hAnsi="Cambria"/>
          <w:b/>
          <w:bCs/>
          <w:sz w:val="22"/>
          <w:szCs w:val="22"/>
        </w:rPr>
        <w:t>.</w:t>
      </w:r>
    </w:p>
    <w:p w14:paraId="69C0D834" w14:textId="77777777" w:rsidR="0048037A" w:rsidRPr="009B31DE" w:rsidRDefault="0048037A" w:rsidP="0048037A">
      <w:pPr>
        <w:shd w:val="clear" w:color="auto" w:fill="FFFFFF"/>
        <w:spacing w:line="360" w:lineRule="auto"/>
        <w:ind w:left="720"/>
        <w:jc w:val="both"/>
        <w:rPr>
          <w:rFonts w:ascii="Cambria" w:eastAsia="Calibri" w:hAnsi="Cambria"/>
          <w:b/>
          <w:sz w:val="12"/>
          <w:szCs w:val="12"/>
          <w:lang w:eastAsia="en-US"/>
        </w:rPr>
      </w:pPr>
    </w:p>
    <w:p w14:paraId="26332BCB" w14:textId="72080733" w:rsidR="0048037A" w:rsidRPr="009B31DE" w:rsidRDefault="080AB009" w:rsidP="319F7AFD">
      <w:pPr>
        <w:spacing w:line="360" w:lineRule="auto"/>
        <w:ind w:left="360"/>
        <w:jc w:val="both"/>
        <w:rPr>
          <w:rFonts w:ascii="Cambria" w:eastAsia="Calibri" w:hAnsi="Cambria"/>
          <w:b/>
          <w:bCs/>
          <w:sz w:val="22"/>
          <w:szCs w:val="22"/>
          <w:lang w:eastAsia="en-US"/>
        </w:rPr>
      </w:pPr>
      <w:r w:rsidRPr="009B31DE">
        <w:rPr>
          <w:rFonts w:ascii="Cambria" w:eastAsia="Calibri" w:hAnsi="Cambria"/>
          <w:b/>
          <w:bCs/>
          <w:sz w:val="22"/>
          <w:szCs w:val="22"/>
          <w:lang w:eastAsia="en-US"/>
        </w:rPr>
        <w:t>5</w:t>
      </w:r>
      <w:r w:rsidR="0048037A" w:rsidRPr="009B31DE">
        <w:rPr>
          <w:rFonts w:ascii="Cambria" w:eastAsia="Calibri" w:hAnsi="Cambria"/>
          <w:b/>
          <w:bCs/>
          <w:sz w:val="22"/>
          <w:szCs w:val="22"/>
          <w:lang w:eastAsia="en-US"/>
        </w:rPr>
        <w:t>a. Plan studiów dla każdej formy studiów.</w:t>
      </w:r>
    </w:p>
    <w:p w14:paraId="3612E1C5" w14:textId="53EE370B" w:rsidR="0048037A" w:rsidRPr="009B31DE" w:rsidRDefault="0048037A" w:rsidP="0048037A">
      <w:pPr>
        <w:spacing w:line="360" w:lineRule="auto"/>
        <w:ind w:firstLine="709"/>
        <w:contextualSpacing/>
        <w:jc w:val="both"/>
        <w:rPr>
          <w:rFonts w:ascii="Cambria" w:hAnsi="Cambria"/>
          <w:sz w:val="22"/>
          <w:szCs w:val="22"/>
        </w:rPr>
      </w:pPr>
      <w:r w:rsidRPr="009B31DE">
        <w:rPr>
          <w:rFonts w:ascii="Cambria" w:hAnsi="Cambria"/>
          <w:sz w:val="22"/>
          <w:szCs w:val="22"/>
        </w:rPr>
        <w:t xml:space="preserve">Plan studiów na kierunku </w:t>
      </w:r>
      <w:r w:rsidR="00B0075F" w:rsidRPr="009B31DE">
        <w:rPr>
          <w:rFonts w:ascii="Cambria" w:hAnsi="Cambria"/>
          <w:i/>
          <w:sz w:val="22"/>
          <w:szCs w:val="22"/>
        </w:rPr>
        <w:t>energetyka</w:t>
      </w:r>
      <w:r w:rsidRPr="009B31DE">
        <w:rPr>
          <w:rFonts w:ascii="Cambria" w:hAnsi="Cambria"/>
          <w:sz w:val="22"/>
          <w:szCs w:val="22"/>
        </w:rPr>
        <w:t xml:space="preserve"> zawiera informacje na temat realizacji poszczególnych przedmiotów w układzie semestralnym, ich wymiarze godzinowym, formach i</w:t>
      </w:r>
      <w:r w:rsidR="00AE7BE9">
        <w:rPr>
          <w:rFonts w:ascii="Cambria" w:hAnsi="Cambria"/>
          <w:sz w:val="22"/>
          <w:szCs w:val="22"/>
        </w:rPr>
        <w:t> </w:t>
      </w:r>
      <w:r w:rsidRPr="009B31DE">
        <w:rPr>
          <w:rFonts w:ascii="Cambria" w:hAnsi="Cambria"/>
          <w:sz w:val="22"/>
          <w:szCs w:val="22"/>
        </w:rPr>
        <w:t xml:space="preserve">przypisanych im punktach ECTS. Plany studiów na kierunku </w:t>
      </w:r>
      <w:r w:rsidR="00B0075F" w:rsidRPr="009B31DE">
        <w:rPr>
          <w:rFonts w:ascii="Cambria" w:hAnsi="Cambria"/>
          <w:i/>
          <w:sz w:val="22"/>
          <w:szCs w:val="22"/>
        </w:rPr>
        <w:t>energetyka</w:t>
      </w:r>
      <w:r w:rsidRPr="009B31DE">
        <w:rPr>
          <w:rFonts w:ascii="Cambria" w:hAnsi="Cambria"/>
          <w:sz w:val="22"/>
          <w:szCs w:val="22"/>
        </w:rPr>
        <w:t xml:space="preserve"> obejmują wykaz przedmiotów z ich podziałem na przedmioty podstawowe, przedmioty kierunkowe oraz przedmioty specjalnościowe, które tworzą grupę przedmiotów wybieralnych. </w:t>
      </w:r>
    </w:p>
    <w:p w14:paraId="0D6C045B" w14:textId="46574A28" w:rsidR="0048037A" w:rsidRPr="009B31DE" w:rsidRDefault="0048037A" w:rsidP="0048037A">
      <w:pPr>
        <w:spacing w:line="360" w:lineRule="auto"/>
        <w:ind w:firstLine="709"/>
        <w:jc w:val="both"/>
        <w:rPr>
          <w:rFonts w:ascii="Cambria" w:eastAsia="Calibri" w:hAnsi="Cambria"/>
          <w:b/>
          <w:sz w:val="22"/>
          <w:szCs w:val="22"/>
          <w:lang w:eastAsia="en-US"/>
        </w:rPr>
      </w:pPr>
      <w:r w:rsidRPr="009B31DE">
        <w:rPr>
          <w:rFonts w:ascii="Cambria" w:hAnsi="Cambria"/>
          <w:bCs/>
          <w:sz w:val="22"/>
          <w:szCs w:val="22"/>
        </w:rPr>
        <w:t xml:space="preserve">Plan studiów </w:t>
      </w:r>
      <w:r w:rsidRPr="009B31DE">
        <w:rPr>
          <w:rFonts w:ascii="Cambria" w:eastAsia="Calibri" w:hAnsi="Cambria"/>
          <w:bCs/>
          <w:sz w:val="22"/>
          <w:szCs w:val="22"/>
          <w:lang w:eastAsia="en-US"/>
        </w:rPr>
        <w:t>stacjonarnych stanowi</w:t>
      </w:r>
      <w:r w:rsidRPr="009B31DE">
        <w:rPr>
          <w:rFonts w:ascii="Cambria" w:eastAsia="Calibri" w:hAnsi="Cambria"/>
          <w:b/>
          <w:sz w:val="22"/>
          <w:szCs w:val="22"/>
          <w:lang w:eastAsia="en-US"/>
        </w:rPr>
        <w:t xml:space="preserve"> załącznik nr 1, </w:t>
      </w:r>
      <w:r w:rsidRPr="009B31DE">
        <w:rPr>
          <w:rFonts w:ascii="Cambria" w:eastAsia="Calibri" w:hAnsi="Cambria"/>
          <w:bCs/>
          <w:sz w:val="22"/>
          <w:szCs w:val="22"/>
          <w:lang w:eastAsia="en-US"/>
        </w:rPr>
        <w:t>studiów niestacjonarnych</w:t>
      </w:r>
      <w:r w:rsidRPr="009B31DE">
        <w:rPr>
          <w:rFonts w:ascii="Cambria" w:eastAsia="Calibri" w:hAnsi="Cambria"/>
          <w:b/>
          <w:sz w:val="22"/>
          <w:szCs w:val="22"/>
          <w:lang w:eastAsia="en-US"/>
        </w:rPr>
        <w:t xml:space="preserve"> – załącznik nr 2.</w:t>
      </w:r>
    </w:p>
    <w:p w14:paraId="0B034078" w14:textId="6162580F" w:rsidR="0048037A" w:rsidRPr="009B31DE" w:rsidRDefault="1D0E87CB" w:rsidP="319F7AFD">
      <w:pPr>
        <w:spacing w:line="360" w:lineRule="auto"/>
        <w:ind w:left="360"/>
        <w:jc w:val="both"/>
        <w:rPr>
          <w:rFonts w:ascii="Cambria" w:eastAsia="Calibri" w:hAnsi="Cambria"/>
          <w:b/>
          <w:bCs/>
          <w:sz w:val="22"/>
          <w:szCs w:val="22"/>
          <w:lang w:eastAsia="en-US"/>
        </w:rPr>
      </w:pPr>
      <w:r w:rsidRPr="009B31DE">
        <w:rPr>
          <w:rFonts w:ascii="Cambria" w:eastAsia="Calibri" w:hAnsi="Cambria"/>
          <w:b/>
          <w:bCs/>
          <w:sz w:val="22"/>
          <w:szCs w:val="22"/>
          <w:lang w:eastAsia="en-US"/>
        </w:rPr>
        <w:t>5</w:t>
      </w:r>
      <w:r w:rsidR="0048037A" w:rsidRPr="009B31DE">
        <w:rPr>
          <w:rFonts w:ascii="Cambria" w:eastAsia="Calibri" w:hAnsi="Cambria"/>
          <w:b/>
          <w:bCs/>
          <w:sz w:val="22"/>
          <w:szCs w:val="22"/>
          <w:lang w:eastAsia="en-US"/>
        </w:rPr>
        <w:t>b. Karty poszczególnych zajęć.</w:t>
      </w:r>
    </w:p>
    <w:p w14:paraId="16CCF12C" w14:textId="046031EA" w:rsidR="0048037A" w:rsidRPr="009B31DE" w:rsidRDefault="0048037A" w:rsidP="0048037A">
      <w:pPr>
        <w:spacing w:line="360" w:lineRule="auto"/>
        <w:ind w:left="-13" w:firstLine="722"/>
        <w:contextualSpacing/>
        <w:jc w:val="both"/>
        <w:rPr>
          <w:rFonts w:ascii="Cambria" w:eastAsia="Calibri" w:hAnsi="Cambria"/>
          <w:b/>
          <w:sz w:val="22"/>
          <w:szCs w:val="22"/>
          <w:lang w:eastAsia="en-US"/>
        </w:rPr>
      </w:pPr>
      <w:r w:rsidRPr="009B31DE">
        <w:rPr>
          <w:rFonts w:ascii="Cambria" w:hAnsi="Cambria"/>
          <w:sz w:val="22"/>
          <w:szCs w:val="22"/>
        </w:rPr>
        <w:t xml:space="preserve">Opis poszczególnych przedmiotów uwzględnionych w programie studiów dla studiów drugiego stopnia na kierunku </w:t>
      </w:r>
      <w:r w:rsidR="00B0075F" w:rsidRPr="009B31DE">
        <w:rPr>
          <w:rFonts w:ascii="Cambria" w:hAnsi="Cambria"/>
          <w:i/>
          <w:sz w:val="22"/>
          <w:szCs w:val="22"/>
        </w:rPr>
        <w:t>energetyka</w:t>
      </w:r>
      <w:r w:rsidRPr="009B31DE">
        <w:rPr>
          <w:rFonts w:ascii="Cambria" w:hAnsi="Cambria"/>
          <w:sz w:val="22"/>
          <w:szCs w:val="22"/>
        </w:rPr>
        <w:t xml:space="preserve">– profil praktyczny zawierają karty zajęć, które stanowią </w:t>
      </w:r>
      <w:r w:rsidRPr="009B31DE">
        <w:rPr>
          <w:rFonts w:ascii="Cambria" w:eastAsia="Calibri" w:hAnsi="Cambria"/>
          <w:b/>
          <w:sz w:val="22"/>
          <w:szCs w:val="22"/>
          <w:lang w:eastAsia="en-US"/>
        </w:rPr>
        <w:t xml:space="preserve">załącznik nr 3. </w:t>
      </w:r>
    </w:p>
    <w:p w14:paraId="515E20F2" w14:textId="77777777" w:rsidR="0048037A" w:rsidRPr="009B31DE" w:rsidRDefault="0048037A" w:rsidP="0048037A">
      <w:pPr>
        <w:numPr>
          <w:ilvl w:val="0"/>
          <w:numId w:val="9"/>
        </w:numPr>
        <w:shd w:val="clear" w:color="auto" w:fill="FFFFFF"/>
        <w:spacing w:line="360" w:lineRule="auto"/>
        <w:contextualSpacing/>
        <w:jc w:val="both"/>
        <w:rPr>
          <w:rFonts w:ascii="Cambria" w:hAnsi="Cambria"/>
          <w:b/>
          <w:bCs/>
          <w:sz w:val="22"/>
          <w:szCs w:val="22"/>
        </w:rPr>
      </w:pPr>
      <w:r w:rsidRPr="009B31DE">
        <w:rPr>
          <w:rFonts w:ascii="Cambria" w:hAnsi="Cambria"/>
          <w:b/>
          <w:bCs/>
          <w:color w:val="231F20"/>
          <w:sz w:val="22"/>
          <w:szCs w:val="22"/>
        </w:rPr>
        <w:lastRenderedPageBreak/>
        <w:t xml:space="preserve">Sposoby weryfikacji i </w:t>
      </w:r>
      <w:r w:rsidRPr="009B31DE">
        <w:rPr>
          <w:rFonts w:ascii="Cambria" w:hAnsi="Cambria"/>
          <w:b/>
          <w:bCs/>
          <w:color w:val="231F20"/>
          <w:spacing w:val="-1"/>
          <w:sz w:val="22"/>
          <w:szCs w:val="22"/>
        </w:rPr>
        <w:t>oceny</w:t>
      </w:r>
      <w:r w:rsidRPr="009B31DE">
        <w:rPr>
          <w:rFonts w:ascii="Cambria" w:hAnsi="Cambria"/>
          <w:b/>
          <w:bCs/>
          <w:color w:val="231F20"/>
          <w:sz w:val="22"/>
          <w:szCs w:val="22"/>
        </w:rPr>
        <w:t xml:space="preserve"> efektów uczenia się </w:t>
      </w:r>
      <w:r w:rsidRPr="009B31DE">
        <w:rPr>
          <w:rFonts w:ascii="Cambria" w:hAnsi="Cambria"/>
          <w:b/>
          <w:bCs/>
          <w:color w:val="231F20"/>
          <w:spacing w:val="-1"/>
          <w:sz w:val="22"/>
          <w:szCs w:val="22"/>
        </w:rPr>
        <w:t>osiągniętych</w:t>
      </w:r>
      <w:r w:rsidRPr="009B31DE">
        <w:rPr>
          <w:rFonts w:ascii="Cambria" w:hAnsi="Cambria"/>
          <w:b/>
          <w:bCs/>
          <w:color w:val="231F20"/>
          <w:sz w:val="22"/>
          <w:szCs w:val="22"/>
        </w:rPr>
        <w:t xml:space="preserve"> przez studenta w trakcie całego cyklu kształcenia.</w:t>
      </w:r>
    </w:p>
    <w:p w14:paraId="2E5B9C6C" w14:textId="30F6D3A6" w:rsidR="00B1192C" w:rsidRPr="009B31DE" w:rsidRDefault="00B1192C" w:rsidP="004C7E49">
      <w:pPr>
        <w:tabs>
          <w:tab w:val="left" w:pos="0"/>
        </w:tabs>
        <w:spacing w:line="360" w:lineRule="auto"/>
        <w:ind w:right="8" w:firstLine="566"/>
        <w:jc w:val="both"/>
        <w:rPr>
          <w:rFonts w:ascii="Cambria" w:hAnsi="Cambria"/>
          <w:sz w:val="22"/>
          <w:szCs w:val="22"/>
        </w:rPr>
      </w:pPr>
      <w:bookmarkStart w:id="3" w:name="_Hlk44591435"/>
      <w:bookmarkStart w:id="4" w:name="_Hlk44584300"/>
      <w:r w:rsidRPr="009B31DE">
        <w:rPr>
          <w:rFonts w:ascii="Cambria" w:hAnsi="Cambria"/>
          <w:sz w:val="22"/>
          <w:szCs w:val="22"/>
        </w:rPr>
        <w:t xml:space="preserve">Weryfikacja efektów </w:t>
      </w:r>
      <w:r w:rsidR="008F3FE4" w:rsidRPr="009B31DE">
        <w:rPr>
          <w:rFonts w:ascii="Cambria" w:hAnsi="Cambria"/>
          <w:sz w:val="22"/>
          <w:szCs w:val="22"/>
        </w:rPr>
        <w:t xml:space="preserve">uczenia się </w:t>
      </w:r>
      <w:r w:rsidRPr="009B31DE">
        <w:rPr>
          <w:rFonts w:ascii="Cambria" w:hAnsi="Cambria"/>
          <w:sz w:val="22"/>
          <w:szCs w:val="22"/>
        </w:rPr>
        <w:t xml:space="preserve">odbywa się poprzez: ocenę prac zaliczeniowych i egzaminacyjnych, ocenę odbytych praktyk oraz ocenę procesu dyplomowania, na który składa się ocena z pracy dyplomowej oraz z egzaminu dyplomowego. Na każdej karcie przedmiotu wskazano metody oceniania każdego z efektów </w:t>
      </w:r>
      <w:r w:rsidR="008F3FE4" w:rsidRPr="009B31DE">
        <w:rPr>
          <w:rFonts w:ascii="Cambria" w:hAnsi="Cambria"/>
          <w:sz w:val="22"/>
          <w:szCs w:val="22"/>
        </w:rPr>
        <w:t>uczenia się</w:t>
      </w:r>
      <w:r w:rsidRPr="009B31DE">
        <w:rPr>
          <w:rFonts w:ascii="Cambria" w:hAnsi="Cambria"/>
          <w:sz w:val="22"/>
          <w:szCs w:val="22"/>
        </w:rPr>
        <w:t xml:space="preserve"> z zakresu wiedzy, umiejętności oraz kompetencji społecznych. Z programem każdego przedmiotu, literaturą oraz sposobami oceniania studenci zapoznawani są na pierwszych zajęciach. Metody sprawdzania i oceniania stopnia osiągnięcia przez studentów założonych efektów </w:t>
      </w:r>
      <w:r w:rsidR="008F3FE4" w:rsidRPr="009B31DE">
        <w:rPr>
          <w:rFonts w:ascii="Cambria" w:hAnsi="Cambria"/>
          <w:sz w:val="22"/>
          <w:szCs w:val="22"/>
        </w:rPr>
        <w:t>uczenia się</w:t>
      </w:r>
      <w:r w:rsidRPr="009B31DE">
        <w:rPr>
          <w:rFonts w:ascii="Cambria" w:hAnsi="Cambria"/>
          <w:sz w:val="22"/>
          <w:szCs w:val="22"/>
        </w:rPr>
        <w:t xml:space="preserve"> są na Wydziale Technicznym podzielone na metody formujące oraz metody podsumowujące.  </w:t>
      </w:r>
    </w:p>
    <w:p w14:paraId="0B8C9F1F" w14:textId="77777777" w:rsidR="004C7E49" w:rsidRPr="009B31DE" w:rsidRDefault="00B1192C" w:rsidP="004C7E49">
      <w:pPr>
        <w:tabs>
          <w:tab w:val="left" w:pos="0"/>
        </w:tabs>
        <w:spacing w:line="360" w:lineRule="auto"/>
        <w:ind w:right="8" w:firstLine="566"/>
        <w:jc w:val="both"/>
        <w:rPr>
          <w:rFonts w:ascii="Cambria" w:hAnsi="Cambria"/>
          <w:sz w:val="22"/>
          <w:szCs w:val="22"/>
        </w:rPr>
      </w:pPr>
      <w:r w:rsidRPr="009B31DE">
        <w:rPr>
          <w:rFonts w:ascii="Cambria" w:hAnsi="Cambria"/>
          <w:sz w:val="22"/>
          <w:szCs w:val="22"/>
        </w:rPr>
        <w:t xml:space="preserve">Ocena formująca przeprowadzana w trakcie zajęć pozwala przekazać studentom informacje o stopniu realizacji efektów </w:t>
      </w:r>
      <w:r w:rsidR="008F3FE4" w:rsidRPr="009B31DE">
        <w:rPr>
          <w:rFonts w:ascii="Cambria" w:hAnsi="Cambria"/>
          <w:sz w:val="22"/>
          <w:szCs w:val="22"/>
        </w:rPr>
        <w:t>uczenia się</w:t>
      </w:r>
      <w:r w:rsidRPr="009B31DE">
        <w:rPr>
          <w:rFonts w:ascii="Cambria" w:hAnsi="Cambria"/>
          <w:sz w:val="22"/>
          <w:szCs w:val="22"/>
        </w:rPr>
        <w:t xml:space="preserve">, pozwala to także na zaplanowanie procesu uczenia się. Ocenie stopnia osiągnięcia efektów </w:t>
      </w:r>
      <w:r w:rsidR="008F3FE4" w:rsidRPr="009B31DE">
        <w:rPr>
          <w:rFonts w:ascii="Cambria" w:hAnsi="Cambria"/>
          <w:sz w:val="22"/>
          <w:szCs w:val="22"/>
        </w:rPr>
        <w:t>uczenia się</w:t>
      </w:r>
      <w:r w:rsidRPr="009B31DE">
        <w:rPr>
          <w:rFonts w:ascii="Cambria" w:hAnsi="Cambria"/>
          <w:sz w:val="22"/>
          <w:szCs w:val="22"/>
        </w:rPr>
        <w:t xml:space="preserve"> dla danego przedmiotu służy ocena podsumowująca. </w:t>
      </w:r>
    </w:p>
    <w:p w14:paraId="2CC13178" w14:textId="77777777" w:rsidR="004C7E49" w:rsidRPr="009B31DE" w:rsidRDefault="004C7E49" w:rsidP="004C7E49">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4C7E49" w:rsidRPr="009B31DE" w14:paraId="59B4D18F" w14:textId="77777777" w:rsidTr="0090341D">
        <w:trPr>
          <w:trHeight w:val="493"/>
        </w:trPr>
        <w:tc>
          <w:tcPr>
            <w:tcW w:w="9286" w:type="dxa"/>
            <w:gridSpan w:val="3"/>
            <w:shd w:val="clear" w:color="auto" w:fill="F2F2F2"/>
            <w:vAlign w:val="center"/>
          </w:tcPr>
          <w:p w14:paraId="0A938DD5" w14:textId="77777777" w:rsidR="004C7E49" w:rsidRPr="009B31DE" w:rsidRDefault="004C7E49" w:rsidP="004C7E49">
            <w:pPr>
              <w:contextualSpacing/>
              <w:jc w:val="center"/>
              <w:rPr>
                <w:rFonts w:ascii="Cambria" w:hAnsi="Cambria"/>
                <w:b/>
                <w:bCs/>
                <w:sz w:val="20"/>
                <w:szCs w:val="20"/>
              </w:rPr>
            </w:pPr>
            <w:r w:rsidRPr="009B31DE">
              <w:rPr>
                <w:rFonts w:ascii="Cambria" w:hAnsi="Cambria"/>
                <w:b/>
                <w:bCs/>
                <w:sz w:val="20"/>
                <w:szCs w:val="20"/>
              </w:rPr>
              <w:t>Metody sprawdzania i oceniania określone na Wydziale Technicznym</w:t>
            </w:r>
          </w:p>
        </w:tc>
      </w:tr>
      <w:tr w:rsidR="004C7E49" w:rsidRPr="009B31DE" w14:paraId="63EAFA7E" w14:textId="77777777" w:rsidTr="005F17FE">
        <w:tc>
          <w:tcPr>
            <w:tcW w:w="1719" w:type="dxa"/>
            <w:vMerge w:val="restart"/>
            <w:shd w:val="clear" w:color="auto" w:fill="FFFFFF"/>
            <w:vAlign w:val="center"/>
          </w:tcPr>
          <w:p w14:paraId="08D84919" w14:textId="77777777" w:rsidR="004C7E49" w:rsidRPr="009B31DE" w:rsidRDefault="004C7E49" w:rsidP="0090341D">
            <w:pPr>
              <w:pStyle w:val="Bezodstpw"/>
              <w:jc w:val="center"/>
              <w:rPr>
                <w:rFonts w:ascii="Cambria" w:hAnsi="Cambria"/>
                <w:b/>
                <w:bCs/>
                <w:sz w:val="20"/>
                <w:szCs w:val="20"/>
              </w:rPr>
            </w:pPr>
            <w:r w:rsidRPr="009B31DE">
              <w:rPr>
                <w:rFonts w:ascii="Cambria" w:hAnsi="Cambria"/>
                <w:b/>
                <w:bCs/>
                <w:sz w:val="20"/>
                <w:szCs w:val="20"/>
              </w:rPr>
              <w:t xml:space="preserve">Metody formujące </w:t>
            </w:r>
          </w:p>
        </w:tc>
        <w:tc>
          <w:tcPr>
            <w:tcW w:w="805" w:type="dxa"/>
            <w:shd w:val="clear" w:color="auto" w:fill="FFFFFF"/>
            <w:vAlign w:val="center"/>
          </w:tcPr>
          <w:p w14:paraId="6C78F801"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F1</w:t>
            </w:r>
          </w:p>
        </w:tc>
        <w:tc>
          <w:tcPr>
            <w:tcW w:w="6762" w:type="dxa"/>
            <w:shd w:val="clear" w:color="auto" w:fill="FFFFFF"/>
            <w:vAlign w:val="center"/>
          </w:tcPr>
          <w:p w14:paraId="77CF39D8" w14:textId="77777777" w:rsidR="004C7E49" w:rsidRPr="009B31DE" w:rsidRDefault="004C7E49" w:rsidP="005F17FE">
            <w:pPr>
              <w:tabs>
                <w:tab w:val="left" w:pos="567"/>
              </w:tabs>
              <w:ind w:right="8"/>
              <w:jc w:val="both"/>
              <w:rPr>
                <w:rFonts w:ascii="Cambria" w:hAnsi="Cambria"/>
                <w:sz w:val="20"/>
                <w:szCs w:val="20"/>
              </w:rPr>
            </w:pPr>
            <w:r w:rsidRPr="009B31DE">
              <w:rPr>
                <w:rFonts w:ascii="Cambria" w:hAnsi="Cambria"/>
                <w:bCs/>
                <w:sz w:val="20"/>
                <w:szCs w:val="20"/>
              </w:rPr>
              <w:t>sprawdzian</w:t>
            </w:r>
            <w:r w:rsidRPr="009B31DE">
              <w:rPr>
                <w:rFonts w:ascii="Cambria" w:hAnsi="Cambria"/>
                <w:b/>
                <w:sz w:val="20"/>
                <w:szCs w:val="20"/>
              </w:rPr>
              <w:t xml:space="preserve"> </w:t>
            </w:r>
            <w:r w:rsidRPr="009B31DE">
              <w:rPr>
                <w:rFonts w:ascii="Cambria" w:hAnsi="Cambria"/>
                <w:sz w:val="20"/>
                <w:szCs w:val="20"/>
              </w:rPr>
              <w:t>(ustny, pisemny, „wejściówka”, sprawdzian praktyczny umiejętności, kolokwium cząstkowe, testy pojedynczego lub wielokrotnego wyboru, testy z pytaniami otwartymi)</w:t>
            </w:r>
          </w:p>
        </w:tc>
      </w:tr>
      <w:tr w:rsidR="004C7E49" w:rsidRPr="009B31DE" w14:paraId="03DB3658" w14:textId="77777777" w:rsidTr="005F17FE">
        <w:tc>
          <w:tcPr>
            <w:tcW w:w="1719" w:type="dxa"/>
            <w:vMerge/>
            <w:shd w:val="clear" w:color="auto" w:fill="FFFFFF"/>
            <w:vAlign w:val="center"/>
          </w:tcPr>
          <w:p w14:paraId="4898AAAF"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23D8DF88"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F2</w:t>
            </w:r>
          </w:p>
        </w:tc>
        <w:tc>
          <w:tcPr>
            <w:tcW w:w="6762" w:type="dxa"/>
            <w:shd w:val="clear" w:color="auto" w:fill="FFFFFF"/>
            <w:vAlign w:val="center"/>
          </w:tcPr>
          <w:p w14:paraId="520423B8" w14:textId="77777777" w:rsidR="004C7E49" w:rsidRPr="009B31DE" w:rsidRDefault="004C7E49" w:rsidP="005F17FE">
            <w:pPr>
              <w:tabs>
                <w:tab w:val="left" w:pos="567"/>
              </w:tabs>
              <w:ind w:right="8"/>
              <w:jc w:val="both"/>
              <w:rPr>
                <w:rFonts w:ascii="Cambria" w:hAnsi="Cambria"/>
                <w:sz w:val="20"/>
                <w:szCs w:val="20"/>
              </w:rPr>
            </w:pPr>
            <w:r w:rsidRPr="009B31DE">
              <w:rPr>
                <w:rFonts w:ascii="Cambria" w:hAnsi="Cambria"/>
                <w:bCs/>
                <w:sz w:val="20"/>
                <w:szCs w:val="20"/>
              </w:rPr>
              <w:t>obserwacja/aktywność</w:t>
            </w:r>
            <w:r w:rsidRPr="009B31DE">
              <w:rPr>
                <w:rFonts w:ascii="Cambria" w:hAnsi="Cambria"/>
                <w:b/>
                <w:sz w:val="20"/>
                <w:szCs w:val="20"/>
              </w:rPr>
              <w:t xml:space="preserve"> </w:t>
            </w:r>
            <w:r w:rsidRPr="009B31DE">
              <w:rPr>
                <w:rFonts w:ascii="Cambria" w:hAnsi="Cambria"/>
                <w:sz w:val="20"/>
                <w:szCs w:val="20"/>
              </w:rPr>
              <w:t>(przygotowanie do zajęć, ocena ćwiczeń wykonywanych podczas zajęć i jako pracy własnej, prace domowe itd.)</w:t>
            </w:r>
          </w:p>
        </w:tc>
      </w:tr>
      <w:tr w:rsidR="004C7E49" w:rsidRPr="009B31DE" w14:paraId="19695487" w14:textId="77777777" w:rsidTr="005F17FE">
        <w:tc>
          <w:tcPr>
            <w:tcW w:w="1719" w:type="dxa"/>
            <w:vMerge/>
            <w:shd w:val="clear" w:color="auto" w:fill="FFFFFF"/>
            <w:vAlign w:val="center"/>
          </w:tcPr>
          <w:p w14:paraId="0BC0820C"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7349C30C"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F3</w:t>
            </w:r>
          </w:p>
        </w:tc>
        <w:tc>
          <w:tcPr>
            <w:tcW w:w="6762" w:type="dxa"/>
            <w:shd w:val="clear" w:color="auto" w:fill="FFFFFF"/>
            <w:vAlign w:val="center"/>
          </w:tcPr>
          <w:p w14:paraId="6FCCA881"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praca pisemna (sprawozdanie, dokumentacja projektu, referat, raport, pisemna analiza problemu  itd.)</w:t>
            </w:r>
          </w:p>
        </w:tc>
      </w:tr>
      <w:tr w:rsidR="004C7E49" w:rsidRPr="009B31DE" w14:paraId="161788B8" w14:textId="77777777" w:rsidTr="005F17FE">
        <w:tc>
          <w:tcPr>
            <w:tcW w:w="1719" w:type="dxa"/>
            <w:vMerge/>
            <w:shd w:val="clear" w:color="auto" w:fill="FFFFFF"/>
            <w:vAlign w:val="center"/>
          </w:tcPr>
          <w:p w14:paraId="78DC75AA"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3C9AE48F"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F4</w:t>
            </w:r>
          </w:p>
        </w:tc>
        <w:tc>
          <w:tcPr>
            <w:tcW w:w="6762" w:type="dxa"/>
            <w:shd w:val="clear" w:color="auto" w:fill="FFFFFF"/>
            <w:vAlign w:val="center"/>
          </w:tcPr>
          <w:p w14:paraId="1D3F07B6" w14:textId="77777777" w:rsidR="004C7E49" w:rsidRPr="009B31DE" w:rsidRDefault="004C7E49" w:rsidP="005F17FE">
            <w:pPr>
              <w:tabs>
                <w:tab w:val="left" w:pos="567"/>
              </w:tabs>
              <w:ind w:right="8"/>
              <w:jc w:val="both"/>
              <w:rPr>
                <w:rFonts w:ascii="Cambria" w:hAnsi="Cambria"/>
                <w:bCs/>
                <w:sz w:val="20"/>
                <w:szCs w:val="20"/>
              </w:rPr>
            </w:pPr>
            <w:r w:rsidRPr="009B31DE">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4C7E49" w:rsidRPr="009B31DE" w14:paraId="2B6EFC17" w14:textId="77777777" w:rsidTr="005F17FE">
        <w:tc>
          <w:tcPr>
            <w:tcW w:w="1719" w:type="dxa"/>
            <w:vMerge/>
            <w:shd w:val="clear" w:color="auto" w:fill="FFFFFF"/>
            <w:vAlign w:val="center"/>
          </w:tcPr>
          <w:p w14:paraId="1FE4A5C8"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21B8A035"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F5</w:t>
            </w:r>
          </w:p>
        </w:tc>
        <w:tc>
          <w:tcPr>
            <w:tcW w:w="6762" w:type="dxa"/>
            <w:shd w:val="clear" w:color="auto" w:fill="FFFFFF"/>
            <w:vAlign w:val="center"/>
          </w:tcPr>
          <w:p w14:paraId="42E6CDB9"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ćwiczenia praktyczne (ćwiczenia sprawdzające umiejętności, rozwiązywanie zadań, ćwiczenia z wykorzystaniem sprzętu fachowego, projekty indywidualne i grupowe)</w:t>
            </w:r>
          </w:p>
        </w:tc>
      </w:tr>
      <w:tr w:rsidR="004C7E49" w:rsidRPr="009B31DE" w14:paraId="6782C6E6" w14:textId="77777777" w:rsidTr="005F17FE">
        <w:trPr>
          <w:trHeight w:val="447"/>
        </w:trPr>
        <w:tc>
          <w:tcPr>
            <w:tcW w:w="1719" w:type="dxa"/>
            <w:vMerge/>
            <w:shd w:val="clear" w:color="auto" w:fill="FFFFFF"/>
            <w:vAlign w:val="center"/>
          </w:tcPr>
          <w:p w14:paraId="5BC9B594" w14:textId="77777777" w:rsidR="004C7E49" w:rsidRPr="009B31DE" w:rsidRDefault="004C7E49" w:rsidP="0090341D">
            <w:pPr>
              <w:pStyle w:val="Bezodstpw"/>
              <w:jc w:val="center"/>
              <w:rPr>
                <w:rFonts w:ascii="Cambria" w:hAnsi="Cambria"/>
                <w:sz w:val="20"/>
                <w:szCs w:val="20"/>
              </w:rPr>
            </w:pPr>
          </w:p>
        </w:tc>
        <w:tc>
          <w:tcPr>
            <w:tcW w:w="805" w:type="dxa"/>
            <w:shd w:val="clear" w:color="auto" w:fill="FFFFFF"/>
            <w:vAlign w:val="center"/>
          </w:tcPr>
          <w:p w14:paraId="6447C395" w14:textId="77777777" w:rsidR="004C7E49" w:rsidRPr="009B31DE" w:rsidRDefault="004C7E49" w:rsidP="0090341D">
            <w:pPr>
              <w:pStyle w:val="Bezodstpw"/>
              <w:jc w:val="center"/>
              <w:rPr>
                <w:rFonts w:ascii="Cambria" w:hAnsi="Cambria"/>
                <w:sz w:val="20"/>
                <w:szCs w:val="20"/>
              </w:rPr>
            </w:pPr>
            <w:r w:rsidRPr="009B31DE">
              <w:rPr>
                <w:rFonts w:ascii="Cambria" w:hAnsi="Cambria"/>
                <w:b/>
                <w:sz w:val="20"/>
                <w:szCs w:val="20"/>
              </w:rPr>
              <w:t>F6</w:t>
            </w:r>
          </w:p>
        </w:tc>
        <w:tc>
          <w:tcPr>
            <w:tcW w:w="6762" w:type="dxa"/>
            <w:shd w:val="clear" w:color="auto" w:fill="FFFFFF"/>
            <w:vAlign w:val="center"/>
          </w:tcPr>
          <w:p w14:paraId="30271CA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zaliczenie praktyki (arkusz przebiegu</w:t>
            </w:r>
            <w:r w:rsidRPr="009B31DE">
              <w:rPr>
                <w:rFonts w:ascii="Cambria" w:hAnsi="Cambria"/>
                <w:sz w:val="20"/>
                <w:szCs w:val="20"/>
              </w:rPr>
              <w:t xml:space="preserve"> praktyki)</w:t>
            </w:r>
          </w:p>
        </w:tc>
      </w:tr>
      <w:tr w:rsidR="004C7E49" w:rsidRPr="009B31DE" w14:paraId="4FEC4508" w14:textId="77777777" w:rsidTr="005F17FE">
        <w:tc>
          <w:tcPr>
            <w:tcW w:w="1719" w:type="dxa"/>
            <w:vMerge w:val="restart"/>
            <w:shd w:val="clear" w:color="auto" w:fill="FFFFFF"/>
            <w:vAlign w:val="center"/>
          </w:tcPr>
          <w:p w14:paraId="1F15410B" w14:textId="77777777" w:rsidR="004C7E49" w:rsidRPr="009B31DE" w:rsidRDefault="004C7E49" w:rsidP="004C7E49">
            <w:pPr>
              <w:pStyle w:val="Bezodstpw"/>
              <w:jc w:val="center"/>
              <w:rPr>
                <w:rFonts w:ascii="Cambria" w:hAnsi="Cambria"/>
                <w:b/>
                <w:bCs/>
                <w:sz w:val="20"/>
                <w:szCs w:val="20"/>
              </w:rPr>
            </w:pPr>
            <w:r w:rsidRPr="009B31DE">
              <w:rPr>
                <w:rFonts w:ascii="Cambria" w:hAnsi="Cambria"/>
                <w:b/>
                <w:bCs/>
                <w:sz w:val="20"/>
                <w:szCs w:val="20"/>
              </w:rPr>
              <w:t>Metody podsumowujące</w:t>
            </w:r>
          </w:p>
        </w:tc>
        <w:tc>
          <w:tcPr>
            <w:tcW w:w="805" w:type="dxa"/>
            <w:shd w:val="clear" w:color="auto" w:fill="FFFFFF"/>
            <w:vAlign w:val="center"/>
          </w:tcPr>
          <w:p w14:paraId="0D6D1486"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P1</w:t>
            </w:r>
          </w:p>
        </w:tc>
        <w:tc>
          <w:tcPr>
            <w:tcW w:w="6762" w:type="dxa"/>
            <w:shd w:val="clear" w:color="auto" w:fill="FFFFFF"/>
            <w:vAlign w:val="center"/>
          </w:tcPr>
          <w:p w14:paraId="2CB8FDC5" w14:textId="77777777" w:rsidR="004C7E49" w:rsidRPr="009B31DE" w:rsidRDefault="004C7E49" w:rsidP="005F17FE">
            <w:pPr>
              <w:tabs>
                <w:tab w:val="left" w:pos="567"/>
              </w:tabs>
              <w:ind w:right="8"/>
              <w:jc w:val="both"/>
              <w:rPr>
                <w:rFonts w:ascii="Cambria" w:hAnsi="Cambria"/>
                <w:bCs/>
                <w:sz w:val="20"/>
                <w:szCs w:val="20"/>
              </w:rPr>
            </w:pPr>
            <w:r w:rsidRPr="009B31DE">
              <w:rPr>
                <w:rFonts w:ascii="Cambria" w:hAnsi="Cambria"/>
                <w:bCs/>
                <w:sz w:val="20"/>
                <w:szCs w:val="20"/>
              </w:rPr>
              <w:t>egzamin (ustny, pisemny, test sprawdzający wiedzę z całego przedmiotu itd.)</w:t>
            </w:r>
          </w:p>
        </w:tc>
      </w:tr>
      <w:tr w:rsidR="004C7E49" w:rsidRPr="009B31DE" w14:paraId="48176800" w14:textId="77777777" w:rsidTr="005F17FE">
        <w:tc>
          <w:tcPr>
            <w:tcW w:w="1719" w:type="dxa"/>
            <w:vMerge/>
            <w:shd w:val="clear" w:color="auto" w:fill="FFFFFF"/>
            <w:vAlign w:val="center"/>
          </w:tcPr>
          <w:p w14:paraId="36213546"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33059174"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P2</w:t>
            </w:r>
          </w:p>
        </w:tc>
        <w:tc>
          <w:tcPr>
            <w:tcW w:w="6762" w:type="dxa"/>
            <w:shd w:val="clear" w:color="auto" w:fill="FFFFFF"/>
            <w:vAlign w:val="center"/>
          </w:tcPr>
          <w:p w14:paraId="77A9CC81"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kolokwium (ustne, pisemne, kolokwium podsumowujące semestr, test sprawdzający wiedzę z całego przedmiotu, rozmowa podsumowująca przedmiot i wiedzę)</w:t>
            </w:r>
          </w:p>
        </w:tc>
      </w:tr>
      <w:tr w:rsidR="004C7E49" w:rsidRPr="009B31DE" w14:paraId="11284956" w14:textId="77777777" w:rsidTr="005F17FE">
        <w:tc>
          <w:tcPr>
            <w:tcW w:w="1719" w:type="dxa"/>
            <w:vMerge/>
            <w:shd w:val="clear" w:color="auto" w:fill="FFFFFF"/>
            <w:vAlign w:val="center"/>
          </w:tcPr>
          <w:p w14:paraId="44FD9AA5"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50229331"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P3</w:t>
            </w:r>
          </w:p>
        </w:tc>
        <w:tc>
          <w:tcPr>
            <w:tcW w:w="6762" w:type="dxa"/>
            <w:shd w:val="clear" w:color="auto" w:fill="FFFFFF"/>
            <w:vAlign w:val="center"/>
          </w:tcPr>
          <w:p w14:paraId="5975A42D" w14:textId="77777777" w:rsidR="004C7E49" w:rsidRPr="009B31DE" w:rsidRDefault="004C7E49" w:rsidP="005F17FE">
            <w:pPr>
              <w:contextualSpacing/>
              <w:jc w:val="both"/>
              <w:rPr>
                <w:rFonts w:ascii="Cambria" w:hAnsi="Cambria"/>
                <w:bCs/>
                <w:sz w:val="20"/>
                <w:szCs w:val="20"/>
              </w:rPr>
            </w:pPr>
            <w:r w:rsidRPr="009B31DE">
              <w:rPr>
                <w:rFonts w:ascii="Cambria" w:hAnsi="Cambria"/>
                <w:bCs/>
                <w:sz w:val="20"/>
                <w:szCs w:val="20"/>
              </w:rPr>
              <w:t>ocena podsumowująca powstała na podstawie ocen formujących, uzyskanych w semestrze</w:t>
            </w:r>
          </w:p>
        </w:tc>
      </w:tr>
      <w:tr w:rsidR="004C7E49" w:rsidRPr="009B31DE" w14:paraId="7C4EF47F" w14:textId="77777777" w:rsidTr="005F17FE">
        <w:trPr>
          <w:trHeight w:val="435"/>
        </w:trPr>
        <w:tc>
          <w:tcPr>
            <w:tcW w:w="1719" w:type="dxa"/>
            <w:vMerge/>
            <w:shd w:val="clear" w:color="auto" w:fill="FFFFFF"/>
            <w:vAlign w:val="center"/>
          </w:tcPr>
          <w:p w14:paraId="51922CCD"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6FCD9607"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P4</w:t>
            </w:r>
          </w:p>
        </w:tc>
        <w:tc>
          <w:tcPr>
            <w:tcW w:w="6762" w:type="dxa"/>
            <w:shd w:val="clear" w:color="auto" w:fill="FFFFFF"/>
            <w:vAlign w:val="center"/>
          </w:tcPr>
          <w:p w14:paraId="3D01776A" w14:textId="77777777" w:rsidR="004C7E49" w:rsidRPr="009B31DE" w:rsidRDefault="004C7E49" w:rsidP="005F17FE">
            <w:pPr>
              <w:contextualSpacing/>
              <w:jc w:val="both"/>
              <w:rPr>
                <w:rFonts w:ascii="Cambria" w:hAnsi="Cambria"/>
                <w:bCs/>
                <w:sz w:val="20"/>
                <w:szCs w:val="20"/>
              </w:rPr>
            </w:pPr>
            <w:r w:rsidRPr="009B31DE">
              <w:rPr>
                <w:rFonts w:ascii="Cambria" w:hAnsi="Cambria"/>
                <w:bCs/>
                <w:sz w:val="20"/>
                <w:szCs w:val="20"/>
              </w:rPr>
              <w:t>praca pisemna (projekt, referat, raport)</w:t>
            </w:r>
          </w:p>
        </w:tc>
      </w:tr>
      <w:tr w:rsidR="004C7E49" w:rsidRPr="009B31DE" w14:paraId="5613F535" w14:textId="77777777" w:rsidTr="005F17FE">
        <w:trPr>
          <w:trHeight w:val="413"/>
        </w:trPr>
        <w:tc>
          <w:tcPr>
            <w:tcW w:w="1719" w:type="dxa"/>
            <w:vMerge/>
            <w:shd w:val="clear" w:color="auto" w:fill="FFFFFF"/>
            <w:vAlign w:val="center"/>
          </w:tcPr>
          <w:p w14:paraId="7C06A7EA"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2664BEE9"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P5</w:t>
            </w:r>
          </w:p>
        </w:tc>
        <w:tc>
          <w:tcPr>
            <w:tcW w:w="6762" w:type="dxa"/>
            <w:shd w:val="clear" w:color="auto" w:fill="FFFFFF"/>
            <w:vAlign w:val="center"/>
          </w:tcPr>
          <w:p w14:paraId="01FCB0B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wystąpienie/rozmowa (prezentacja, omówienie problemu itd.)</w:t>
            </w:r>
          </w:p>
        </w:tc>
      </w:tr>
      <w:tr w:rsidR="004C7E49" w:rsidRPr="009B31DE" w14:paraId="6A658E6B" w14:textId="77777777" w:rsidTr="005F17FE">
        <w:trPr>
          <w:trHeight w:val="418"/>
        </w:trPr>
        <w:tc>
          <w:tcPr>
            <w:tcW w:w="1719" w:type="dxa"/>
            <w:vMerge/>
            <w:shd w:val="clear" w:color="auto" w:fill="FFFFFF"/>
            <w:vAlign w:val="center"/>
          </w:tcPr>
          <w:p w14:paraId="56B2C9D9"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23F66146"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P6</w:t>
            </w:r>
          </w:p>
        </w:tc>
        <w:tc>
          <w:tcPr>
            <w:tcW w:w="6762" w:type="dxa"/>
            <w:shd w:val="clear" w:color="auto" w:fill="FFFFFF"/>
            <w:vAlign w:val="center"/>
          </w:tcPr>
          <w:p w14:paraId="3DFE934C"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dokumentacja praktyki</w:t>
            </w:r>
          </w:p>
        </w:tc>
      </w:tr>
      <w:tr w:rsidR="004C7E49" w:rsidRPr="009B31DE" w14:paraId="55A27F19" w14:textId="77777777" w:rsidTr="005F17FE">
        <w:trPr>
          <w:trHeight w:val="425"/>
        </w:trPr>
        <w:tc>
          <w:tcPr>
            <w:tcW w:w="1719" w:type="dxa"/>
            <w:vMerge/>
            <w:shd w:val="clear" w:color="auto" w:fill="FFFFFF"/>
            <w:vAlign w:val="center"/>
          </w:tcPr>
          <w:p w14:paraId="55158778"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35FAF650"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P7</w:t>
            </w:r>
          </w:p>
        </w:tc>
        <w:tc>
          <w:tcPr>
            <w:tcW w:w="6762" w:type="dxa"/>
            <w:shd w:val="clear" w:color="auto" w:fill="FFFFFF"/>
            <w:vAlign w:val="center"/>
          </w:tcPr>
          <w:p w14:paraId="77C82E3B"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ocena pracy dyplomowej</w:t>
            </w:r>
          </w:p>
        </w:tc>
      </w:tr>
      <w:tr w:rsidR="004C7E49" w:rsidRPr="009B31DE" w14:paraId="3C4FA064" w14:textId="77777777" w:rsidTr="005F17FE">
        <w:trPr>
          <w:trHeight w:val="417"/>
        </w:trPr>
        <w:tc>
          <w:tcPr>
            <w:tcW w:w="1719" w:type="dxa"/>
            <w:vMerge/>
            <w:shd w:val="clear" w:color="auto" w:fill="FFFFFF"/>
            <w:vAlign w:val="center"/>
          </w:tcPr>
          <w:p w14:paraId="55F2D10D" w14:textId="77777777" w:rsidR="004C7E49" w:rsidRPr="009B31DE" w:rsidRDefault="004C7E49" w:rsidP="004C7E49">
            <w:pPr>
              <w:pStyle w:val="Bezodstpw"/>
              <w:jc w:val="center"/>
              <w:rPr>
                <w:rFonts w:ascii="Cambria" w:hAnsi="Cambria"/>
                <w:sz w:val="20"/>
                <w:szCs w:val="20"/>
              </w:rPr>
            </w:pPr>
          </w:p>
        </w:tc>
        <w:tc>
          <w:tcPr>
            <w:tcW w:w="805" w:type="dxa"/>
            <w:shd w:val="clear" w:color="auto" w:fill="FFFFFF"/>
            <w:vAlign w:val="center"/>
          </w:tcPr>
          <w:p w14:paraId="5F4AB9EF" w14:textId="77777777" w:rsidR="004C7E49" w:rsidRPr="009B31DE" w:rsidRDefault="004C7E49" w:rsidP="004C7E49">
            <w:pPr>
              <w:pStyle w:val="Bezodstpw"/>
              <w:jc w:val="center"/>
              <w:rPr>
                <w:rFonts w:ascii="Cambria" w:hAnsi="Cambria"/>
                <w:b/>
                <w:sz w:val="20"/>
                <w:szCs w:val="20"/>
              </w:rPr>
            </w:pPr>
            <w:r w:rsidRPr="009B31DE">
              <w:rPr>
                <w:rFonts w:ascii="Cambria" w:hAnsi="Cambria"/>
                <w:b/>
                <w:sz w:val="20"/>
                <w:szCs w:val="20"/>
              </w:rPr>
              <w:t>P8</w:t>
            </w:r>
          </w:p>
        </w:tc>
        <w:tc>
          <w:tcPr>
            <w:tcW w:w="6762" w:type="dxa"/>
            <w:shd w:val="clear" w:color="auto" w:fill="FFFFFF"/>
            <w:vAlign w:val="center"/>
          </w:tcPr>
          <w:p w14:paraId="50CBFA56" w14:textId="77777777" w:rsidR="004C7E49" w:rsidRPr="009B31DE" w:rsidRDefault="004C7E49" w:rsidP="005F17FE">
            <w:pPr>
              <w:jc w:val="both"/>
              <w:rPr>
                <w:rFonts w:ascii="Cambria" w:hAnsi="Cambria"/>
                <w:bCs/>
                <w:sz w:val="20"/>
                <w:szCs w:val="20"/>
              </w:rPr>
            </w:pPr>
            <w:r w:rsidRPr="009B31DE">
              <w:rPr>
                <w:rFonts w:ascii="Cambria" w:hAnsi="Cambria"/>
                <w:bCs/>
                <w:sz w:val="20"/>
                <w:szCs w:val="20"/>
              </w:rPr>
              <w:t>egzamin dyplomowy</w:t>
            </w:r>
          </w:p>
        </w:tc>
      </w:tr>
    </w:tbl>
    <w:bookmarkEnd w:id="2"/>
    <w:bookmarkEnd w:id="3"/>
    <w:bookmarkEnd w:id="4"/>
    <w:p w14:paraId="285D6C7B" w14:textId="68CAFCED" w:rsidR="0048037A" w:rsidRPr="009B31DE" w:rsidRDefault="0048037A" w:rsidP="0048037A">
      <w:pPr>
        <w:shd w:val="clear" w:color="auto" w:fill="FFFFFF"/>
        <w:spacing w:line="360" w:lineRule="auto"/>
        <w:ind w:left="-11" w:firstLine="720"/>
        <w:contextualSpacing/>
        <w:jc w:val="both"/>
        <w:rPr>
          <w:rFonts w:ascii="Cambria" w:hAnsi="Cambria"/>
          <w:sz w:val="22"/>
          <w:szCs w:val="22"/>
        </w:rPr>
      </w:pPr>
      <w:r w:rsidRPr="009B31DE">
        <w:rPr>
          <w:rFonts w:ascii="Cambria" w:hAnsi="Cambria"/>
          <w:sz w:val="22"/>
          <w:szCs w:val="22"/>
        </w:rPr>
        <w:lastRenderedPageBreak/>
        <w:t xml:space="preserve">Matryca efektów uczenia się na studiach drugiego stopnia kierunku </w:t>
      </w:r>
      <w:r w:rsidR="00B0075F" w:rsidRPr="009B31DE">
        <w:rPr>
          <w:rFonts w:ascii="Cambria" w:hAnsi="Cambria"/>
          <w:i/>
          <w:sz w:val="22"/>
          <w:szCs w:val="22"/>
        </w:rPr>
        <w:t>energetyka</w:t>
      </w:r>
      <w:r w:rsidRPr="009B31DE">
        <w:rPr>
          <w:rFonts w:ascii="Cambria" w:hAnsi="Cambria"/>
          <w:sz w:val="22"/>
          <w:szCs w:val="22"/>
        </w:rPr>
        <w:t xml:space="preserve">– profil praktyczny stanowi </w:t>
      </w:r>
      <w:r w:rsidRPr="009B31DE">
        <w:rPr>
          <w:rFonts w:ascii="Cambria" w:eastAsia="Calibri" w:hAnsi="Cambria"/>
          <w:b/>
          <w:sz w:val="22"/>
          <w:szCs w:val="22"/>
          <w:lang w:eastAsia="en-US"/>
        </w:rPr>
        <w:t>załącznik nr 4</w:t>
      </w:r>
      <w:r w:rsidRPr="009B31DE">
        <w:rPr>
          <w:rFonts w:ascii="Cambria" w:hAnsi="Cambria"/>
          <w:sz w:val="22"/>
          <w:szCs w:val="22"/>
        </w:rPr>
        <w:t>.</w:t>
      </w:r>
    </w:p>
    <w:p w14:paraId="0D05BAA5" w14:textId="2FD600C4" w:rsidR="0048037A" w:rsidRPr="009B31DE" w:rsidRDefault="0048037A" w:rsidP="0048037A">
      <w:pPr>
        <w:shd w:val="clear" w:color="auto" w:fill="FFFFFF"/>
        <w:spacing w:line="360" w:lineRule="auto"/>
        <w:ind w:left="-11" w:firstLine="720"/>
        <w:contextualSpacing/>
        <w:jc w:val="both"/>
        <w:rPr>
          <w:rFonts w:ascii="Cambria" w:hAnsi="Cambria"/>
          <w:sz w:val="12"/>
          <w:szCs w:val="12"/>
        </w:rPr>
      </w:pPr>
    </w:p>
    <w:p w14:paraId="53692FCD" w14:textId="77777777" w:rsidR="0048037A" w:rsidRPr="009B31DE" w:rsidRDefault="0048037A" w:rsidP="319F7AFD">
      <w:pPr>
        <w:numPr>
          <w:ilvl w:val="0"/>
          <w:numId w:val="9"/>
        </w:numPr>
        <w:spacing w:line="360" w:lineRule="auto"/>
        <w:rPr>
          <w:rFonts w:ascii="Cambria" w:eastAsia="Calibri" w:hAnsi="Cambria"/>
          <w:b/>
          <w:bCs/>
          <w:sz w:val="22"/>
          <w:szCs w:val="22"/>
          <w:lang w:eastAsia="en-US"/>
        </w:rPr>
      </w:pPr>
      <w:r w:rsidRPr="009B31DE">
        <w:rPr>
          <w:rFonts w:ascii="Cambria" w:hAnsi="Cambria"/>
          <w:b/>
          <w:bCs/>
          <w:spacing w:val="-1"/>
        </w:rPr>
        <w:t>Sumaryczne wskaźniki</w:t>
      </w:r>
      <w:r w:rsidRPr="009B31DE">
        <w:rPr>
          <w:rFonts w:ascii="Cambria" w:hAnsi="Cambria"/>
          <w:b/>
          <w:bCs/>
          <w:spacing w:val="1"/>
        </w:rPr>
        <w:t xml:space="preserve"> punktów ECTS </w:t>
      </w:r>
      <w:r w:rsidRPr="009B31DE">
        <w:rPr>
          <w:rFonts w:ascii="Cambria" w:hAnsi="Cambria"/>
          <w:b/>
          <w:bCs/>
          <w:spacing w:val="-1"/>
        </w:rPr>
        <w:t>dotyczące</w:t>
      </w:r>
      <w:r w:rsidRPr="009B31DE">
        <w:rPr>
          <w:rFonts w:ascii="Cambria" w:hAnsi="Cambria"/>
          <w:b/>
          <w:bCs/>
        </w:rPr>
        <w:t xml:space="preserve"> </w:t>
      </w:r>
      <w:r w:rsidRPr="009B31DE">
        <w:rPr>
          <w:rFonts w:ascii="Cambria" w:hAnsi="Cambria"/>
          <w:b/>
          <w:bCs/>
          <w:spacing w:val="-1"/>
        </w:rPr>
        <w:t>programu</w:t>
      </w:r>
      <w:r w:rsidRPr="009B31DE">
        <w:rPr>
          <w:rFonts w:ascii="Cambria" w:hAnsi="Cambria"/>
          <w:b/>
          <w:bCs/>
          <w:spacing w:val="-3"/>
        </w:rPr>
        <w:t xml:space="preserve"> </w:t>
      </w:r>
      <w:r w:rsidRPr="009B31DE">
        <w:rPr>
          <w:rFonts w:ascii="Cambria" w:hAnsi="Cambria"/>
          <w:b/>
          <w:bCs/>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48037A" w:rsidRPr="009B31DE" w14:paraId="79375ABE" w14:textId="77777777" w:rsidTr="00AE7BE9">
        <w:trPr>
          <w:trHeight w:hRule="exact" w:val="590"/>
        </w:trPr>
        <w:tc>
          <w:tcPr>
            <w:tcW w:w="5997" w:type="dxa"/>
            <w:vMerge w:val="restart"/>
            <w:tcBorders>
              <w:top w:val="single" w:sz="6" w:space="0" w:color="000000" w:themeColor="text1"/>
              <w:left w:val="single" w:sz="4" w:space="0" w:color="auto"/>
              <w:right w:val="single" w:sz="6" w:space="0" w:color="000000" w:themeColor="text1"/>
            </w:tcBorders>
            <w:shd w:val="clear" w:color="auto" w:fill="D9D9D9" w:themeFill="background1" w:themeFillShade="D9"/>
            <w:vAlign w:val="center"/>
          </w:tcPr>
          <w:p w14:paraId="055B9E6C" w14:textId="77777777" w:rsidR="0048037A" w:rsidRPr="009B31DE" w:rsidRDefault="0048037A" w:rsidP="002B2BF6">
            <w:pPr>
              <w:pStyle w:val="Poprawka"/>
              <w:ind w:left="63" w:right="302" w:hanging="21"/>
              <w:jc w:val="center"/>
              <w:rPr>
                <w:rFonts w:ascii="Cambria" w:hAnsi="Cambria"/>
                <w:b/>
                <w:bCs/>
                <w:color w:val="231F20"/>
                <w:sz w:val="20"/>
                <w:szCs w:val="20"/>
              </w:rPr>
            </w:pPr>
            <w:r w:rsidRPr="009B31DE">
              <w:rPr>
                <w:rFonts w:ascii="Cambria" w:hAnsi="Cambria"/>
                <w:b/>
                <w:bCs/>
                <w:sz w:val="20"/>
                <w:szCs w:val="20"/>
              </w:rPr>
              <w:t>Wyszczególnienie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26D94BA2"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Liczba punktów ECTS/liczba godzin</w:t>
            </w:r>
          </w:p>
        </w:tc>
      </w:tr>
      <w:tr w:rsidR="0048037A" w:rsidRPr="009B31DE" w14:paraId="0F321EDA" w14:textId="77777777" w:rsidTr="00AE7BE9">
        <w:trPr>
          <w:trHeight w:hRule="exact" w:val="556"/>
        </w:trPr>
        <w:tc>
          <w:tcPr>
            <w:tcW w:w="5997" w:type="dxa"/>
            <w:vMerge/>
            <w:tcBorders>
              <w:left w:val="single" w:sz="4" w:space="0" w:color="auto"/>
            </w:tcBorders>
            <w:vAlign w:val="center"/>
          </w:tcPr>
          <w:p w14:paraId="5BA12382" w14:textId="77777777" w:rsidR="0048037A" w:rsidRPr="009B31DE" w:rsidRDefault="0048037A" w:rsidP="002B2BF6">
            <w:pPr>
              <w:pStyle w:val="Poprawka"/>
              <w:ind w:left="63" w:right="302" w:hanging="21"/>
              <w:jc w:val="center"/>
              <w:rPr>
                <w:rFonts w:ascii="Cambria" w:hAnsi="Cambria"/>
                <w:b/>
                <w:bCs/>
                <w:sz w:val="20"/>
                <w:szCs w:val="20"/>
              </w:rPr>
            </w:pPr>
          </w:p>
        </w:tc>
        <w:tc>
          <w:tcPr>
            <w:tcW w:w="1577" w:type="dxa"/>
            <w:tcBorders>
              <w:top w:val="single" w:sz="6" w:space="0" w:color="000000" w:themeColor="text1"/>
              <w:left w:val="single" w:sz="6" w:space="0" w:color="000000" w:themeColor="text1"/>
              <w:bottom w:val="single" w:sz="4" w:space="0" w:color="auto"/>
              <w:right w:val="single" w:sz="4" w:space="0" w:color="auto"/>
            </w:tcBorders>
            <w:shd w:val="clear" w:color="auto" w:fill="D9D9D9" w:themeFill="background1" w:themeFillShade="D9"/>
            <w:vAlign w:val="center"/>
          </w:tcPr>
          <w:p w14:paraId="4FDC0F10"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stacjonarne</w:t>
            </w:r>
          </w:p>
        </w:tc>
        <w:tc>
          <w:tcPr>
            <w:tcW w:w="1577" w:type="dxa"/>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483AB4AD" w14:textId="77777777" w:rsidR="0048037A" w:rsidRPr="009B31DE" w:rsidRDefault="0048037A" w:rsidP="002B2BF6">
            <w:pPr>
              <w:widowControl w:val="0"/>
              <w:jc w:val="center"/>
              <w:rPr>
                <w:rFonts w:ascii="Cambria" w:eastAsia="Calibri" w:hAnsi="Cambria" w:cs="Arial"/>
                <w:b/>
                <w:bCs/>
                <w:sz w:val="20"/>
                <w:szCs w:val="20"/>
              </w:rPr>
            </w:pPr>
            <w:r w:rsidRPr="009B31DE">
              <w:rPr>
                <w:rFonts w:ascii="Cambria" w:eastAsia="Calibri" w:hAnsi="Cambria" w:cs="Arial"/>
                <w:b/>
                <w:bCs/>
                <w:sz w:val="20"/>
                <w:szCs w:val="20"/>
              </w:rPr>
              <w:t>niestacjonarne</w:t>
            </w:r>
          </w:p>
        </w:tc>
      </w:tr>
      <w:tr w:rsidR="0048037A" w:rsidRPr="009B31DE" w14:paraId="39781100" w14:textId="77777777" w:rsidTr="00AE7BE9">
        <w:trPr>
          <w:trHeight w:hRule="exact" w:val="526"/>
        </w:trPr>
        <w:tc>
          <w:tcPr>
            <w:tcW w:w="5997" w:type="dxa"/>
            <w:tcBorders>
              <w:top w:val="single" w:sz="5" w:space="0" w:color="000000" w:themeColor="text1"/>
              <w:left w:val="single" w:sz="4" w:space="0" w:color="auto"/>
              <w:bottom w:val="single" w:sz="6" w:space="0" w:color="000000" w:themeColor="text1"/>
              <w:right w:val="single" w:sz="6" w:space="0" w:color="000000" w:themeColor="text1"/>
            </w:tcBorders>
            <w:shd w:val="clear" w:color="auto" w:fill="auto"/>
            <w:vAlign w:val="center"/>
          </w:tcPr>
          <w:p w14:paraId="10D6480C" w14:textId="77777777" w:rsidR="0048037A" w:rsidRPr="009B31DE" w:rsidRDefault="0048037A" w:rsidP="002B2BF6">
            <w:pPr>
              <w:pStyle w:val="Poprawka"/>
              <w:ind w:left="63" w:right="302" w:hanging="21"/>
              <w:rPr>
                <w:rFonts w:ascii="Cambria" w:hAnsi="Cambria"/>
                <w:spacing w:val="-1"/>
                <w:sz w:val="20"/>
                <w:szCs w:val="20"/>
              </w:rPr>
            </w:pPr>
            <w:r w:rsidRPr="009B31DE">
              <w:rPr>
                <w:rFonts w:ascii="Cambria" w:hAnsi="Cambria"/>
                <w:color w:val="231F20"/>
                <w:sz w:val="20"/>
                <w:szCs w:val="20"/>
              </w:rPr>
              <w:t>Liczba</w:t>
            </w:r>
            <w:r w:rsidRPr="009B31DE">
              <w:rPr>
                <w:rFonts w:ascii="Cambria" w:hAnsi="Cambria"/>
                <w:color w:val="231F20"/>
                <w:spacing w:val="6"/>
                <w:sz w:val="20"/>
                <w:szCs w:val="20"/>
              </w:rPr>
              <w:t xml:space="preserve"> </w:t>
            </w:r>
            <w:r w:rsidRPr="009B31DE">
              <w:rPr>
                <w:rFonts w:ascii="Cambria" w:hAnsi="Cambria"/>
                <w:color w:val="231F20"/>
                <w:sz w:val="20"/>
                <w:szCs w:val="20"/>
              </w:rPr>
              <w:t>semestrów konieczna</w:t>
            </w:r>
            <w:r w:rsidRPr="009B31DE">
              <w:rPr>
                <w:rFonts w:ascii="Cambria" w:hAnsi="Cambria"/>
                <w:color w:val="231F20"/>
                <w:spacing w:val="5"/>
                <w:sz w:val="20"/>
                <w:szCs w:val="20"/>
              </w:rPr>
              <w:t xml:space="preserve"> </w:t>
            </w:r>
            <w:r w:rsidRPr="009B31DE">
              <w:rPr>
                <w:rFonts w:ascii="Cambria" w:hAnsi="Cambria"/>
                <w:color w:val="231F20"/>
                <w:sz w:val="20"/>
                <w:szCs w:val="20"/>
              </w:rPr>
              <w:t>do</w:t>
            </w:r>
            <w:r w:rsidRPr="009B31DE">
              <w:rPr>
                <w:rFonts w:ascii="Cambria" w:hAnsi="Cambria"/>
                <w:color w:val="231F20"/>
                <w:spacing w:val="6"/>
                <w:sz w:val="20"/>
                <w:szCs w:val="20"/>
              </w:rPr>
              <w:t xml:space="preserve"> </w:t>
            </w:r>
            <w:r w:rsidRPr="009B31DE">
              <w:rPr>
                <w:rFonts w:ascii="Cambria" w:hAnsi="Cambria"/>
                <w:color w:val="231F20"/>
                <w:sz w:val="20"/>
                <w:szCs w:val="20"/>
              </w:rPr>
              <w:t>ukończenia</w:t>
            </w:r>
            <w:r w:rsidRPr="009B31DE">
              <w:rPr>
                <w:rFonts w:ascii="Cambria" w:hAnsi="Cambria"/>
                <w:color w:val="231F20"/>
                <w:spacing w:val="5"/>
                <w:sz w:val="20"/>
                <w:szCs w:val="20"/>
              </w:rPr>
              <w:t xml:space="preserve"> </w:t>
            </w:r>
            <w:r w:rsidRPr="009B31DE">
              <w:rPr>
                <w:rFonts w:ascii="Cambria" w:hAnsi="Cambria"/>
                <w:color w:val="231F20"/>
                <w:sz w:val="20"/>
                <w:szCs w:val="20"/>
              </w:rPr>
              <w:t>studiów</w:t>
            </w:r>
            <w:r w:rsidRPr="009B31DE">
              <w:rPr>
                <w:rFonts w:ascii="Cambria" w:hAnsi="Cambria"/>
                <w:color w:val="231F20"/>
                <w:spacing w:val="6"/>
                <w:sz w:val="20"/>
                <w:szCs w:val="20"/>
              </w:rPr>
              <w:t xml:space="preserve"> </w:t>
            </w:r>
            <w:r w:rsidRPr="009B31DE">
              <w:rPr>
                <w:rFonts w:ascii="Cambria" w:hAnsi="Cambria"/>
                <w:color w:val="231F20"/>
                <w:sz w:val="20"/>
                <w:szCs w:val="20"/>
              </w:rPr>
              <w:t>na</w:t>
            </w:r>
            <w:r w:rsidRPr="009B31DE">
              <w:rPr>
                <w:rFonts w:ascii="Cambria" w:hAnsi="Cambria"/>
                <w:color w:val="231F20"/>
                <w:spacing w:val="6"/>
                <w:sz w:val="20"/>
                <w:szCs w:val="20"/>
              </w:rPr>
              <w:t xml:space="preserve"> </w:t>
            </w:r>
            <w:r w:rsidRPr="009B31DE">
              <w:rPr>
                <w:rFonts w:ascii="Cambria" w:hAnsi="Cambria"/>
                <w:color w:val="231F20"/>
                <w:sz w:val="20"/>
                <w:szCs w:val="20"/>
              </w:rPr>
              <w:t>danym</w:t>
            </w:r>
            <w:r w:rsidRPr="009B31DE">
              <w:rPr>
                <w:rFonts w:ascii="Cambria" w:hAnsi="Cambria"/>
                <w:color w:val="231F20"/>
                <w:spacing w:val="6"/>
                <w:sz w:val="20"/>
                <w:szCs w:val="20"/>
              </w:rPr>
              <w:t xml:space="preserve"> </w:t>
            </w:r>
            <w:r w:rsidRPr="009B31DE">
              <w:rPr>
                <w:rFonts w:ascii="Cambria" w:hAnsi="Cambria"/>
                <w:color w:val="231F20"/>
                <w:sz w:val="20"/>
                <w:szCs w:val="20"/>
              </w:rPr>
              <w:t>poziomie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0796A657" w14:textId="63505F43" w:rsidR="0048037A" w:rsidRPr="009B31DE" w:rsidRDefault="0048037A" w:rsidP="002B2BF6">
            <w:pPr>
              <w:jc w:val="center"/>
              <w:rPr>
                <w:rFonts w:ascii="Cambria" w:hAnsi="Cambria"/>
                <w:sz w:val="20"/>
                <w:szCs w:val="20"/>
              </w:rPr>
            </w:pPr>
            <w:r w:rsidRPr="009B31DE">
              <w:rPr>
                <w:rFonts w:ascii="Cambria" w:hAnsi="Cambria"/>
                <w:sz w:val="20"/>
                <w:szCs w:val="20"/>
              </w:rPr>
              <w:t>3</w:t>
            </w:r>
          </w:p>
        </w:tc>
      </w:tr>
      <w:tr w:rsidR="0048037A" w:rsidRPr="009B31DE" w14:paraId="61099B07" w14:textId="77777777" w:rsidTr="00AE7BE9">
        <w:trPr>
          <w:trHeight w:hRule="exact" w:val="560"/>
        </w:trPr>
        <w:tc>
          <w:tcPr>
            <w:tcW w:w="5997" w:type="dxa"/>
            <w:tcBorders>
              <w:top w:val="single" w:sz="6"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E310C15" w14:textId="77777777" w:rsidR="0048037A" w:rsidRPr="009B31DE" w:rsidRDefault="0048037A" w:rsidP="002B2BF6">
            <w:pPr>
              <w:pStyle w:val="Tekstpodstawowy"/>
              <w:widowControl w:val="0"/>
              <w:tabs>
                <w:tab w:val="left" w:pos="575"/>
              </w:tabs>
              <w:ind w:left="42" w:right="118"/>
              <w:rPr>
                <w:rFonts w:ascii="Cambria" w:eastAsia="Calibri" w:hAnsi="Cambria"/>
              </w:rPr>
            </w:pPr>
            <w:r w:rsidRPr="009B31DE">
              <w:rPr>
                <w:rFonts w:ascii="Cambria" w:eastAsia="Calibri" w:hAnsi="Cambria"/>
                <w:color w:val="231F20"/>
              </w:rPr>
              <w:t>Liczba</w:t>
            </w:r>
            <w:r w:rsidRPr="009B31DE">
              <w:rPr>
                <w:rFonts w:ascii="Cambria" w:eastAsia="Calibri" w:hAnsi="Cambria"/>
                <w:color w:val="231F20"/>
                <w:spacing w:val="5"/>
              </w:rPr>
              <w:t xml:space="preserve"> </w:t>
            </w:r>
            <w:r w:rsidRPr="009B31DE">
              <w:rPr>
                <w:rFonts w:ascii="Cambria" w:eastAsia="Calibri" w:hAnsi="Cambria"/>
                <w:color w:val="231F20"/>
              </w:rPr>
              <w:t>punktów</w:t>
            </w:r>
            <w:r w:rsidRPr="009B31DE">
              <w:rPr>
                <w:rFonts w:ascii="Cambria" w:eastAsia="Calibri" w:hAnsi="Cambria"/>
                <w:color w:val="231F20"/>
                <w:spacing w:val="6"/>
              </w:rPr>
              <w:t xml:space="preserve"> </w:t>
            </w:r>
            <w:r w:rsidRPr="009B31DE">
              <w:rPr>
                <w:rFonts w:ascii="Cambria" w:eastAsia="Calibri" w:hAnsi="Cambria"/>
                <w:color w:val="231F20"/>
              </w:rPr>
              <w:t>ECTS</w:t>
            </w:r>
            <w:r w:rsidRPr="009B31DE">
              <w:rPr>
                <w:rFonts w:ascii="Cambria" w:eastAsia="Calibri" w:hAnsi="Cambria"/>
                <w:color w:val="231F20"/>
                <w:spacing w:val="6"/>
              </w:rPr>
              <w:t xml:space="preserve"> </w:t>
            </w:r>
            <w:r w:rsidRPr="009B31DE">
              <w:rPr>
                <w:rFonts w:ascii="Cambria" w:eastAsia="Calibri" w:hAnsi="Cambria"/>
                <w:color w:val="231F20"/>
              </w:rPr>
              <w:t>konieczna</w:t>
            </w:r>
            <w:r w:rsidRPr="009B31DE">
              <w:rPr>
                <w:rFonts w:ascii="Cambria" w:eastAsia="Calibri" w:hAnsi="Cambria"/>
                <w:color w:val="231F20"/>
                <w:spacing w:val="5"/>
              </w:rPr>
              <w:t xml:space="preserve"> </w:t>
            </w:r>
            <w:r w:rsidRPr="009B31DE">
              <w:rPr>
                <w:rFonts w:ascii="Cambria" w:eastAsia="Calibri" w:hAnsi="Cambria"/>
                <w:color w:val="231F20"/>
              </w:rPr>
              <w:t>do</w:t>
            </w:r>
            <w:r w:rsidRPr="009B31DE">
              <w:rPr>
                <w:rFonts w:ascii="Cambria" w:eastAsia="Calibri" w:hAnsi="Cambria"/>
                <w:color w:val="231F20"/>
                <w:spacing w:val="6"/>
              </w:rPr>
              <w:t xml:space="preserve"> </w:t>
            </w:r>
            <w:r w:rsidRPr="009B31DE">
              <w:rPr>
                <w:rFonts w:ascii="Cambria" w:eastAsia="Calibri" w:hAnsi="Cambria"/>
                <w:color w:val="231F20"/>
              </w:rPr>
              <w:t>ukończenia</w:t>
            </w:r>
            <w:r w:rsidRPr="009B31DE">
              <w:rPr>
                <w:rFonts w:ascii="Cambria" w:eastAsia="Calibri" w:hAnsi="Cambria"/>
                <w:color w:val="231F20"/>
                <w:spacing w:val="5"/>
              </w:rPr>
              <w:t xml:space="preserve"> </w:t>
            </w:r>
            <w:r w:rsidRPr="009B31DE">
              <w:rPr>
                <w:rFonts w:ascii="Cambria" w:eastAsia="Calibri" w:hAnsi="Cambria"/>
                <w:color w:val="231F20"/>
              </w:rPr>
              <w:t>studiów</w:t>
            </w:r>
            <w:r w:rsidRPr="009B31DE">
              <w:rPr>
                <w:rFonts w:ascii="Cambria" w:eastAsia="Calibri" w:hAnsi="Cambria"/>
                <w:color w:val="231F20"/>
                <w:spacing w:val="6"/>
              </w:rPr>
              <w:t xml:space="preserve"> </w:t>
            </w:r>
            <w:r w:rsidRPr="009B31DE">
              <w:rPr>
                <w:rFonts w:ascii="Cambria" w:eastAsia="Calibri" w:hAnsi="Cambria"/>
                <w:color w:val="231F20"/>
              </w:rPr>
              <w:t>na</w:t>
            </w:r>
            <w:r w:rsidRPr="009B31DE">
              <w:rPr>
                <w:rFonts w:ascii="Cambria" w:eastAsia="Calibri" w:hAnsi="Cambria"/>
                <w:color w:val="231F20"/>
                <w:spacing w:val="6"/>
              </w:rPr>
              <w:t xml:space="preserve"> </w:t>
            </w:r>
            <w:r w:rsidRPr="009B31DE">
              <w:rPr>
                <w:rFonts w:ascii="Cambria" w:eastAsia="Calibri" w:hAnsi="Cambria"/>
                <w:color w:val="231F20"/>
              </w:rPr>
              <w:t>danym</w:t>
            </w:r>
            <w:r w:rsidRPr="009B31DE">
              <w:rPr>
                <w:rFonts w:ascii="Cambria" w:eastAsia="Calibri" w:hAnsi="Cambria"/>
                <w:color w:val="231F20"/>
                <w:spacing w:val="6"/>
              </w:rPr>
              <w:t xml:space="preserve"> </w:t>
            </w:r>
            <w:r w:rsidRPr="009B31DE">
              <w:rPr>
                <w:rFonts w:ascii="Cambria" w:eastAsia="Calibri" w:hAnsi="Cambria"/>
                <w:color w:val="231F20"/>
              </w:rPr>
              <w:t>poziomie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4AA96EB9" w14:textId="1998E434" w:rsidR="0048037A" w:rsidRPr="009B31DE" w:rsidRDefault="0048037A" w:rsidP="002B2BF6">
            <w:pPr>
              <w:jc w:val="center"/>
              <w:rPr>
                <w:rFonts w:ascii="Cambria" w:hAnsi="Cambria"/>
                <w:sz w:val="20"/>
                <w:szCs w:val="20"/>
              </w:rPr>
            </w:pPr>
            <w:r w:rsidRPr="009B31DE">
              <w:rPr>
                <w:rFonts w:ascii="Cambria" w:hAnsi="Cambria"/>
                <w:sz w:val="20"/>
                <w:szCs w:val="20"/>
              </w:rPr>
              <w:t>90</w:t>
            </w:r>
          </w:p>
        </w:tc>
      </w:tr>
      <w:tr w:rsidR="0048037A" w:rsidRPr="009B31DE" w14:paraId="2D8AEE0E" w14:textId="77777777" w:rsidTr="3BEE6152">
        <w:trPr>
          <w:trHeight w:hRule="exact" w:val="47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88D43FE" w14:textId="77777777" w:rsidR="0048037A" w:rsidRPr="009B31DE" w:rsidRDefault="0048037A" w:rsidP="002B2BF6">
            <w:pPr>
              <w:pStyle w:val="Poprawka"/>
              <w:ind w:left="63" w:right="302"/>
              <w:rPr>
                <w:rFonts w:ascii="Cambria" w:hAnsi="Cambria"/>
                <w:spacing w:val="-1"/>
                <w:sz w:val="20"/>
                <w:szCs w:val="20"/>
              </w:rPr>
            </w:pPr>
            <w:r w:rsidRPr="009B31DE">
              <w:rPr>
                <w:rFonts w:ascii="Cambria" w:hAnsi="Cambria"/>
                <w:color w:val="231F20"/>
                <w:sz w:val="20"/>
                <w:szCs w:val="20"/>
              </w:rPr>
              <w:t xml:space="preserve">Łączna </w:t>
            </w:r>
            <w:r w:rsidRPr="009B31DE">
              <w:rPr>
                <w:rFonts w:ascii="Cambria" w:hAnsi="Cambria"/>
                <w:color w:val="231F20"/>
                <w:spacing w:val="-1"/>
                <w:sz w:val="20"/>
                <w:szCs w:val="20"/>
              </w:rPr>
              <w:t>liczba</w:t>
            </w:r>
            <w:r w:rsidRPr="009B31DE">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6E76490D" w14:textId="00AE4A1A" w:rsidR="00D94A81" w:rsidRPr="009B31DE" w:rsidRDefault="3AFC48A1" w:rsidP="00D94A81">
            <w:pPr>
              <w:spacing w:before="60" w:after="60" w:line="259" w:lineRule="auto"/>
              <w:jc w:val="center"/>
              <w:rPr>
                <w:rFonts w:ascii="Cambria" w:eastAsia="Calibri" w:hAnsi="Cambria" w:cs="Arial"/>
              </w:rPr>
            </w:pPr>
            <w:r w:rsidRPr="009B31DE">
              <w:rPr>
                <w:rFonts w:ascii="Cambria" w:eastAsia="Calibri" w:hAnsi="Cambria" w:cs="Arial"/>
                <w:sz w:val="20"/>
                <w:szCs w:val="20"/>
              </w:rPr>
              <w:t>9</w:t>
            </w:r>
            <w:r w:rsidR="00D94A81" w:rsidRPr="009B31DE">
              <w:rPr>
                <w:rFonts w:ascii="Cambria" w:eastAsia="Calibri" w:hAnsi="Cambria" w:cs="Arial"/>
                <w:sz w:val="20"/>
                <w:szCs w:val="20"/>
              </w:rPr>
              <w:t>34</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ADD7980" w14:textId="05302BCB" w:rsidR="0048037A" w:rsidRPr="009B31DE" w:rsidRDefault="0048037A" w:rsidP="3BEE6152">
            <w:pPr>
              <w:jc w:val="center"/>
              <w:rPr>
                <w:rFonts w:ascii="Cambria" w:eastAsia="Calibri" w:hAnsi="Cambria" w:cs="Arial"/>
                <w:sz w:val="20"/>
                <w:szCs w:val="20"/>
              </w:rPr>
            </w:pPr>
            <w:r w:rsidRPr="009B31DE">
              <w:rPr>
                <w:rFonts w:ascii="Cambria" w:eastAsia="Calibri" w:hAnsi="Cambria" w:cs="Arial"/>
                <w:sz w:val="20"/>
                <w:szCs w:val="20"/>
              </w:rPr>
              <w:t>5</w:t>
            </w:r>
            <w:r w:rsidR="0A27E0D0" w:rsidRPr="009B31DE">
              <w:rPr>
                <w:rFonts w:ascii="Cambria" w:eastAsia="Calibri" w:hAnsi="Cambria" w:cs="Arial"/>
                <w:sz w:val="20"/>
                <w:szCs w:val="20"/>
              </w:rPr>
              <w:t>69</w:t>
            </w:r>
          </w:p>
        </w:tc>
      </w:tr>
      <w:tr w:rsidR="0048037A" w:rsidRPr="009B31DE" w14:paraId="11B53CF0" w14:textId="77777777" w:rsidTr="3BEE6152">
        <w:trPr>
          <w:trHeight w:hRule="exact" w:val="120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5DB5EA9" w14:textId="77777777" w:rsidR="0048037A" w:rsidRPr="009B31DE" w:rsidRDefault="0048037A" w:rsidP="002B2BF6">
            <w:pPr>
              <w:pStyle w:val="Poprawka"/>
              <w:ind w:left="63" w:right="302"/>
              <w:rPr>
                <w:rFonts w:ascii="Cambria" w:hAnsi="Cambria"/>
                <w:color w:val="231F20"/>
                <w:sz w:val="20"/>
                <w:szCs w:val="20"/>
              </w:rPr>
            </w:pPr>
            <w:r w:rsidRPr="009B31DE">
              <w:rPr>
                <w:rFonts w:ascii="Cambria" w:hAnsi="Cambria"/>
                <w:spacing w:val="-2"/>
                <w:sz w:val="20"/>
                <w:szCs w:val="20"/>
              </w:rPr>
              <w:t>Procentowy</w:t>
            </w:r>
            <w:r w:rsidRPr="009B31DE">
              <w:rPr>
                <w:rFonts w:ascii="Cambria" w:hAnsi="Cambria"/>
                <w:sz w:val="20"/>
                <w:szCs w:val="20"/>
              </w:rPr>
              <w:t xml:space="preserve"> </w:t>
            </w:r>
            <w:r w:rsidRPr="009B31DE">
              <w:rPr>
                <w:rFonts w:ascii="Cambria" w:hAnsi="Cambria"/>
                <w:spacing w:val="-2"/>
                <w:sz w:val="20"/>
                <w:szCs w:val="20"/>
              </w:rPr>
              <w:t>udział</w:t>
            </w:r>
            <w:r w:rsidRPr="009B31DE">
              <w:rPr>
                <w:rFonts w:ascii="Cambria" w:hAnsi="Cambria"/>
                <w:sz w:val="20"/>
                <w:szCs w:val="20"/>
              </w:rPr>
              <w:t xml:space="preserve"> </w:t>
            </w:r>
            <w:r w:rsidRPr="009B31DE">
              <w:rPr>
                <w:rFonts w:ascii="Cambria" w:hAnsi="Cambria"/>
                <w:spacing w:val="-2"/>
                <w:sz w:val="20"/>
                <w:szCs w:val="20"/>
              </w:rPr>
              <w:t>liczby</w:t>
            </w:r>
            <w:r w:rsidRPr="009B31DE">
              <w:rPr>
                <w:rFonts w:ascii="Cambria" w:hAnsi="Cambria"/>
                <w:sz w:val="20"/>
                <w:szCs w:val="20"/>
              </w:rPr>
              <w:t xml:space="preserve"> </w:t>
            </w:r>
            <w:r w:rsidRPr="009B31DE">
              <w:rPr>
                <w:rFonts w:ascii="Cambria" w:hAnsi="Cambria"/>
                <w:spacing w:val="-2"/>
                <w:sz w:val="20"/>
                <w:szCs w:val="20"/>
              </w:rPr>
              <w:t>punktów</w:t>
            </w:r>
            <w:r w:rsidRPr="009B31DE">
              <w:rPr>
                <w:rFonts w:ascii="Cambria" w:hAnsi="Cambria"/>
                <w:sz w:val="20"/>
                <w:szCs w:val="20"/>
              </w:rPr>
              <w:t xml:space="preserve"> </w:t>
            </w:r>
            <w:r w:rsidRPr="009B31DE">
              <w:rPr>
                <w:rFonts w:ascii="Cambria" w:hAnsi="Cambria"/>
                <w:spacing w:val="-2"/>
                <w:sz w:val="20"/>
                <w:szCs w:val="20"/>
              </w:rPr>
              <w:t>ECTS</w:t>
            </w:r>
            <w:r w:rsidRPr="009B31DE">
              <w:rPr>
                <w:rFonts w:ascii="Cambria" w:hAnsi="Cambria"/>
                <w:sz w:val="20"/>
                <w:szCs w:val="20"/>
              </w:rPr>
              <w:t xml:space="preserve"> </w:t>
            </w:r>
            <w:r w:rsidRPr="009B31DE">
              <w:rPr>
                <w:rFonts w:ascii="Cambria" w:hAnsi="Cambria"/>
                <w:spacing w:val="-2"/>
                <w:sz w:val="20"/>
                <w:szCs w:val="20"/>
              </w:rPr>
              <w:t>dla</w:t>
            </w:r>
            <w:r w:rsidRPr="009B31DE">
              <w:rPr>
                <w:rFonts w:ascii="Cambria" w:hAnsi="Cambria"/>
                <w:spacing w:val="-8"/>
                <w:sz w:val="20"/>
                <w:szCs w:val="20"/>
              </w:rPr>
              <w:t xml:space="preserve"> </w:t>
            </w:r>
            <w:r w:rsidRPr="009B31DE">
              <w:rPr>
                <w:rFonts w:ascii="Cambria" w:hAnsi="Cambria"/>
                <w:spacing w:val="-2"/>
                <w:sz w:val="20"/>
                <w:szCs w:val="20"/>
              </w:rPr>
              <w:t>każdej</w:t>
            </w:r>
            <w:r w:rsidRPr="009B31DE">
              <w:rPr>
                <w:rFonts w:ascii="Cambria" w:hAnsi="Cambria"/>
                <w:spacing w:val="-8"/>
                <w:sz w:val="20"/>
                <w:szCs w:val="20"/>
              </w:rPr>
              <w:t xml:space="preserve"> </w:t>
            </w:r>
            <w:r w:rsidRPr="009B31DE">
              <w:rPr>
                <w:rFonts w:ascii="Cambria" w:hAnsi="Cambria"/>
                <w:sz w:val="20"/>
                <w:szCs w:val="20"/>
              </w:rPr>
              <w:t>z</w:t>
            </w:r>
            <w:r w:rsidRPr="009B31DE">
              <w:rPr>
                <w:rFonts w:ascii="Cambria" w:hAnsi="Cambria"/>
                <w:spacing w:val="-9"/>
                <w:sz w:val="20"/>
                <w:szCs w:val="20"/>
              </w:rPr>
              <w:t xml:space="preserve"> </w:t>
            </w:r>
            <w:r w:rsidRPr="009B31DE">
              <w:rPr>
                <w:rFonts w:ascii="Cambria" w:hAnsi="Cambria"/>
                <w:spacing w:val="-2"/>
                <w:sz w:val="20"/>
                <w:szCs w:val="20"/>
              </w:rPr>
              <w:t xml:space="preserve">dyscyplin, do których przyporządkowany jest kierunek </w:t>
            </w:r>
            <w:r w:rsidRPr="009B31DE">
              <w:rPr>
                <w:rFonts w:ascii="Cambria" w:hAnsi="Cambria"/>
                <w:sz w:val="20"/>
                <w:szCs w:val="20"/>
              </w:rPr>
              <w:t xml:space="preserve">w </w:t>
            </w:r>
            <w:r w:rsidRPr="009B31DE">
              <w:rPr>
                <w:rFonts w:ascii="Cambria" w:hAnsi="Cambria"/>
                <w:spacing w:val="-2"/>
                <w:sz w:val="20"/>
                <w:szCs w:val="20"/>
              </w:rPr>
              <w:t>liczbie</w:t>
            </w:r>
            <w:r w:rsidRPr="009B31DE">
              <w:rPr>
                <w:rFonts w:ascii="Cambria" w:hAnsi="Cambria"/>
                <w:sz w:val="20"/>
                <w:szCs w:val="20"/>
              </w:rPr>
              <w:t xml:space="preserve"> </w:t>
            </w:r>
            <w:r w:rsidRPr="009B31DE">
              <w:rPr>
                <w:rFonts w:ascii="Cambria" w:hAnsi="Cambria"/>
                <w:spacing w:val="-2"/>
                <w:sz w:val="20"/>
                <w:szCs w:val="20"/>
              </w:rPr>
              <w:t>punktów</w:t>
            </w:r>
            <w:r w:rsidRPr="009B31DE">
              <w:rPr>
                <w:rFonts w:ascii="Cambria" w:hAnsi="Cambria"/>
                <w:sz w:val="20"/>
                <w:szCs w:val="20"/>
              </w:rPr>
              <w:t xml:space="preserve"> </w:t>
            </w:r>
            <w:r w:rsidRPr="009B31DE">
              <w:rPr>
                <w:rFonts w:ascii="Cambria" w:hAnsi="Cambria"/>
                <w:spacing w:val="-2"/>
                <w:sz w:val="20"/>
                <w:szCs w:val="20"/>
              </w:rPr>
              <w:t xml:space="preserve">ECTS </w:t>
            </w:r>
            <w:r w:rsidRPr="009B31DE">
              <w:rPr>
                <w:rFonts w:ascii="Cambria" w:hAnsi="Cambria"/>
                <w:sz w:val="20"/>
                <w:szCs w:val="20"/>
              </w:rPr>
              <w:t>koniecznej</w:t>
            </w:r>
            <w:r w:rsidRPr="009B31DE">
              <w:rPr>
                <w:rFonts w:ascii="Cambria" w:hAnsi="Cambria"/>
                <w:spacing w:val="5"/>
                <w:sz w:val="20"/>
                <w:szCs w:val="20"/>
              </w:rPr>
              <w:t xml:space="preserve"> </w:t>
            </w:r>
            <w:r w:rsidRPr="009B31DE">
              <w:rPr>
                <w:rFonts w:ascii="Cambria" w:hAnsi="Cambria"/>
                <w:sz w:val="20"/>
                <w:szCs w:val="20"/>
              </w:rPr>
              <w:t>do</w:t>
            </w:r>
            <w:r w:rsidRPr="009B31DE">
              <w:rPr>
                <w:rFonts w:ascii="Cambria" w:hAnsi="Cambria"/>
                <w:spacing w:val="6"/>
                <w:sz w:val="20"/>
                <w:szCs w:val="20"/>
              </w:rPr>
              <w:t xml:space="preserve"> </w:t>
            </w:r>
            <w:r w:rsidRPr="009B31DE">
              <w:rPr>
                <w:rFonts w:ascii="Cambria" w:hAnsi="Cambria"/>
                <w:sz w:val="20"/>
                <w:szCs w:val="20"/>
              </w:rPr>
              <w:t>ukończenia</w:t>
            </w:r>
            <w:r w:rsidRPr="009B31DE">
              <w:rPr>
                <w:rFonts w:ascii="Cambria" w:hAnsi="Cambria"/>
                <w:spacing w:val="5"/>
                <w:sz w:val="20"/>
                <w:szCs w:val="20"/>
              </w:rPr>
              <w:t xml:space="preserve"> </w:t>
            </w:r>
            <w:r w:rsidRPr="009B31DE">
              <w:rPr>
                <w:rFonts w:ascii="Cambria" w:hAnsi="Cambria"/>
                <w:sz w:val="20"/>
                <w:szCs w:val="20"/>
              </w:rPr>
              <w:t>studiów</w:t>
            </w:r>
            <w:r w:rsidRPr="009B31DE">
              <w:rPr>
                <w:rFonts w:ascii="Cambria" w:hAnsi="Cambria"/>
                <w:spacing w:val="6"/>
                <w:sz w:val="20"/>
                <w:szCs w:val="20"/>
              </w:rPr>
              <w:t xml:space="preserve"> </w:t>
            </w:r>
            <w:r w:rsidRPr="009B31DE">
              <w:rPr>
                <w:rFonts w:ascii="Cambria" w:hAnsi="Cambria"/>
                <w:sz w:val="20"/>
                <w:szCs w:val="20"/>
              </w:rPr>
              <w:t>na</w:t>
            </w:r>
            <w:r w:rsidRPr="009B31DE">
              <w:rPr>
                <w:rFonts w:ascii="Cambria" w:hAnsi="Cambria"/>
                <w:spacing w:val="6"/>
                <w:sz w:val="20"/>
                <w:szCs w:val="20"/>
              </w:rPr>
              <w:t xml:space="preserve"> </w:t>
            </w:r>
            <w:r w:rsidRPr="009B31DE">
              <w:rPr>
                <w:rFonts w:ascii="Cambria" w:hAnsi="Cambria"/>
                <w:sz w:val="20"/>
                <w:szCs w:val="20"/>
              </w:rPr>
              <w:t>danym</w:t>
            </w:r>
            <w:r w:rsidRPr="009B31DE">
              <w:rPr>
                <w:rFonts w:ascii="Cambria" w:hAnsi="Cambria"/>
                <w:spacing w:val="6"/>
                <w:sz w:val="20"/>
                <w:szCs w:val="20"/>
              </w:rPr>
              <w:t xml:space="preserve"> </w:t>
            </w:r>
            <w:r w:rsidRPr="009B31DE">
              <w:rPr>
                <w:rFonts w:ascii="Cambria" w:hAnsi="Cambria"/>
                <w:sz w:val="20"/>
                <w:szCs w:val="20"/>
              </w:rPr>
              <w:t xml:space="preserve">poziomie – </w:t>
            </w:r>
            <w:r w:rsidRPr="009B31DE">
              <w:rPr>
                <w:rFonts w:ascii="Cambria" w:hAnsi="Cambria"/>
                <w:spacing w:val="-2"/>
                <w:sz w:val="20"/>
                <w:szCs w:val="20"/>
              </w:rPr>
              <w:t>w przypadku kierunku</w:t>
            </w:r>
            <w:r w:rsidRPr="009B31DE">
              <w:rPr>
                <w:rFonts w:ascii="Cambria" w:hAnsi="Cambria"/>
                <w:spacing w:val="-8"/>
                <w:sz w:val="20"/>
                <w:szCs w:val="20"/>
              </w:rPr>
              <w:t xml:space="preserve"> </w:t>
            </w:r>
            <w:r w:rsidRPr="009B31DE">
              <w:rPr>
                <w:rFonts w:ascii="Cambria" w:hAnsi="Cambria"/>
                <w:spacing w:val="-2"/>
                <w:sz w:val="20"/>
                <w:szCs w:val="20"/>
              </w:rPr>
              <w:t>przyporządkowanego</w:t>
            </w:r>
            <w:r w:rsidRPr="009B31DE">
              <w:rPr>
                <w:rFonts w:ascii="Cambria" w:hAnsi="Cambria"/>
                <w:spacing w:val="-8"/>
                <w:sz w:val="20"/>
                <w:szCs w:val="20"/>
              </w:rPr>
              <w:t xml:space="preserve"> </w:t>
            </w:r>
            <w:r w:rsidRPr="009B31DE">
              <w:rPr>
                <w:rFonts w:ascii="Cambria" w:hAnsi="Cambria"/>
                <w:spacing w:val="-1"/>
                <w:sz w:val="20"/>
                <w:szCs w:val="20"/>
              </w:rPr>
              <w:t>do</w:t>
            </w:r>
            <w:r w:rsidRPr="009B31DE">
              <w:rPr>
                <w:rFonts w:ascii="Cambria" w:hAnsi="Cambria"/>
                <w:spacing w:val="-8"/>
                <w:sz w:val="20"/>
                <w:szCs w:val="20"/>
              </w:rPr>
              <w:t xml:space="preserve"> </w:t>
            </w:r>
            <w:r w:rsidRPr="009B31DE">
              <w:rPr>
                <w:rFonts w:ascii="Cambria" w:hAnsi="Cambria"/>
                <w:spacing w:val="-2"/>
                <w:sz w:val="20"/>
                <w:szCs w:val="20"/>
              </w:rPr>
              <w:t>więcej</w:t>
            </w:r>
            <w:r w:rsidRPr="009B31DE">
              <w:rPr>
                <w:rFonts w:ascii="Cambria" w:hAnsi="Cambria"/>
                <w:spacing w:val="-8"/>
                <w:sz w:val="20"/>
                <w:szCs w:val="20"/>
              </w:rPr>
              <w:t xml:space="preserve"> </w:t>
            </w:r>
            <w:r w:rsidRPr="009B31DE">
              <w:rPr>
                <w:rFonts w:ascii="Cambria" w:hAnsi="Cambria"/>
                <w:spacing w:val="-2"/>
                <w:sz w:val="20"/>
                <w:szCs w:val="20"/>
              </w:rPr>
              <w:t>niż</w:t>
            </w:r>
            <w:r w:rsidRPr="009B31DE">
              <w:rPr>
                <w:rFonts w:ascii="Cambria" w:hAnsi="Cambria"/>
                <w:spacing w:val="-8"/>
                <w:sz w:val="20"/>
                <w:szCs w:val="20"/>
              </w:rPr>
              <w:t xml:space="preserve"> </w:t>
            </w:r>
            <w:r w:rsidRPr="009B31DE">
              <w:rPr>
                <w:rFonts w:ascii="Cambria" w:hAnsi="Cambria"/>
                <w:spacing w:val="-2"/>
                <w:sz w:val="20"/>
                <w:szCs w:val="20"/>
              </w:rPr>
              <w:t>jednej</w:t>
            </w:r>
            <w:r w:rsidRPr="009B31DE">
              <w:rPr>
                <w:rFonts w:ascii="Cambria" w:hAnsi="Cambria"/>
                <w:spacing w:val="-8"/>
                <w:sz w:val="20"/>
                <w:szCs w:val="20"/>
              </w:rPr>
              <w:t xml:space="preserve"> </w:t>
            </w:r>
            <w:r w:rsidRPr="009B31DE">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BCB4F7E" w14:textId="3B5161A8" w:rsidR="0048037A" w:rsidRPr="009B31DE" w:rsidRDefault="002B2BF6" w:rsidP="002B2BF6">
            <w:pPr>
              <w:jc w:val="center"/>
              <w:rPr>
                <w:rFonts w:ascii="Cambria" w:eastAsia="Calibri" w:hAnsi="Cambria" w:cs="Arial"/>
                <w:sz w:val="20"/>
                <w:szCs w:val="20"/>
              </w:rPr>
            </w:pPr>
            <w:r w:rsidRPr="009B31DE">
              <w:rPr>
                <w:rFonts w:ascii="Cambria" w:eastAsia="Calibri" w:hAnsi="Cambria" w:cs="Arial"/>
                <w:sz w:val="20"/>
                <w:szCs w:val="20"/>
              </w:rPr>
              <w:t>II.9</w:t>
            </w:r>
            <w:r w:rsidR="0048037A" w:rsidRPr="009B31DE">
              <w:rPr>
                <w:rFonts w:ascii="Cambria" w:eastAsia="Calibri" w:hAnsi="Cambria" w:cs="Arial"/>
                <w:sz w:val="20"/>
                <w:szCs w:val="20"/>
              </w:rPr>
              <w:t xml:space="preserve"> 100%</w:t>
            </w:r>
          </w:p>
        </w:tc>
      </w:tr>
      <w:tr w:rsidR="00223898" w:rsidRPr="009B31DE" w14:paraId="0C1D8064" w14:textId="77777777" w:rsidTr="3BEE6152">
        <w:trPr>
          <w:trHeight w:hRule="exact" w:val="7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E54DEBE" w14:textId="5FBC1282" w:rsidR="00223898" w:rsidRPr="009B31DE" w:rsidRDefault="00223898" w:rsidP="002B2BF6">
            <w:pPr>
              <w:pStyle w:val="Poprawka"/>
              <w:ind w:left="63" w:right="130"/>
              <w:rPr>
                <w:rFonts w:ascii="Cambria" w:hAnsi="Cambria"/>
                <w:color w:val="231F20"/>
                <w:sz w:val="20"/>
                <w:szCs w:val="20"/>
              </w:rPr>
            </w:pPr>
            <w:r w:rsidRPr="009B31DE">
              <w:rPr>
                <w:rFonts w:ascii="Cambria" w:hAnsi="Cambria"/>
                <w:color w:val="231F20"/>
                <w:sz w:val="20"/>
                <w:szCs w:val="20"/>
              </w:rPr>
              <w:t>Łączna</w:t>
            </w:r>
            <w:r w:rsidRPr="009B31DE">
              <w:rPr>
                <w:rFonts w:ascii="Cambria" w:hAnsi="Cambria"/>
                <w:color w:val="231F20"/>
                <w:spacing w:val="19"/>
                <w:sz w:val="20"/>
                <w:szCs w:val="20"/>
              </w:rPr>
              <w:t xml:space="preserve"> </w:t>
            </w:r>
            <w:r w:rsidRPr="009B31DE">
              <w:rPr>
                <w:rFonts w:ascii="Cambria" w:hAnsi="Cambria"/>
                <w:color w:val="231F20"/>
                <w:sz w:val="20"/>
                <w:szCs w:val="20"/>
              </w:rPr>
              <w:t>liczba</w:t>
            </w:r>
            <w:r w:rsidRPr="009B31DE">
              <w:rPr>
                <w:rFonts w:ascii="Cambria" w:hAnsi="Cambria"/>
                <w:color w:val="231F20"/>
                <w:spacing w:val="19"/>
                <w:sz w:val="20"/>
                <w:szCs w:val="20"/>
              </w:rPr>
              <w:t xml:space="preserve"> </w:t>
            </w:r>
            <w:r w:rsidRPr="009B31DE">
              <w:rPr>
                <w:rFonts w:ascii="Cambria" w:hAnsi="Cambria"/>
                <w:color w:val="231F20"/>
                <w:sz w:val="20"/>
                <w:szCs w:val="20"/>
              </w:rPr>
              <w:t>punktów</w:t>
            </w:r>
            <w:r w:rsidRPr="009B31DE">
              <w:rPr>
                <w:rFonts w:ascii="Cambria" w:hAnsi="Cambria"/>
                <w:color w:val="231F20"/>
                <w:spacing w:val="19"/>
                <w:sz w:val="20"/>
                <w:szCs w:val="20"/>
              </w:rPr>
              <w:t xml:space="preserve"> </w:t>
            </w:r>
            <w:r w:rsidRPr="009B31DE">
              <w:rPr>
                <w:rFonts w:ascii="Cambria" w:hAnsi="Cambria"/>
                <w:color w:val="231F20"/>
                <w:sz w:val="20"/>
                <w:szCs w:val="20"/>
              </w:rPr>
              <w:t>ECTS,</w:t>
            </w:r>
            <w:r w:rsidRPr="009B31DE">
              <w:rPr>
                <w:rFonts w:ascii="Cambria" w:hAnsi="Cambria"/>
                <w:color w:val="231F20"/>
                <w:spacing w:val="19"/>
                <w:sz w:val="20"/>
                <w:szCs w:val="20"/>
              </w:rPr>
              <w:t xml:space="preserve"> </w:t>
            </w:r>
            <w:r w:rsidRPr="009B31DE">
              <w:rPr>
                <w:rFonts w:ascii="Cambria" w:hAnsi="Cambria"/>
                <w:color w:val="231F20"/>
                <w:sz w:val="20"/>
                <w:szCs w:val="20"/>
              </w:rPr>
              <w:t>jaką</w:t>
            </w:r>
            <w:r w:rsidRPr="009B31DE">
              <w:rPr>
                <w:rFonts w:ascii="Cambria" w:hAnsi="Cambria"/>
                <w:color w:val="231F20"/>
                <w:spacing w:val="19"/>
                <w:sz w:val="20"/>
                <w:szCs w:val="20"/>
              </w:rPr>
              <w:t xml:space="preserve"> </w:t>
            </w:r>
            <w:r w:rsidRPr="009B31DE">
              <w:rPr>
                <w:rFonts w:ascii="Cambria" w:hAnsi="Cambria"/>
                <w:color w:val="231F20"/>
                <w:sz w:val="20"/>
                <w:szCs w:val="20"/>
              </w:rPr>
              <w:t>student</w:t>
            </w:r>
            <w:r w:rsidRPr="009B31DE">
              <w:rPr>
                <w:rFonts w:ascii="Cambria" w:hAnsi="Cambria"/>
                <w:color w:val="231F20"/>
                <w:spacing w:val="19"/>
                <w:sz w:val="20"/>
                <w:szCs w:val="20"/>
              </w:rPr>
              <w:t xml:space="preserve"> </w:t>
            </w:r>
            <w:r w:rsidRPr="009B31DE">
              <w:rPr>
                <w:rFonts w:ascii="Cambria" w:hAnsi="Cambria"/>
                <w:color w:val="231F20"/>
                <w:sz w:val="20"/>
                <w:szCs w:val="20"/>
              </w:rPr>
              <w:t>musi</w:t>
            </w:r>
            <w:r w:rsidRPr="009B31DE">
              <w:rPr>
                <w:rFonts w:ascii="Cambria" w:hAnsi="Cambria"/>
                <w:color w:val="231F20"/>
                <w:spacing w:val="19"/>
                <w:sz w:val="20"/>
                <w:szCs w:val="20"/>
              </w:rPr>
              <w:t xml:space="preserve"> </w:t>
            </w:r>
            <w:r w:rsidRPr="009B31DE">
              <w:rPr>
                <w:rFonts w:ascii="Cambria" w:hAnsi="Cambria"/>
                <w:color w:val="231F20"/>
                <w:sz w:val="20"/>
                <w:szCs w:val="20"/>
              </w:rPr>
              <w:t>uzyskać</w:t>
            </w:r>
            <w:r w:rsidRPr="009B31DE">
              <w:rPr>
                <w:rFonts w:ascii="Cambria" w:hAnsi="Cambria"/>
                <w:color w:val="231F20"/>
                <w:spacing w:val="19"/>
                <w:sz w:val="20"/>
                <w:szCs w:val="20"/>
              </w:rPr>
              <w:t xml:space="preserve"> </w:t>
            </w:r>
            <w:r w:rsidRPr="009B31DE">
              <w:rPr>
                <w:rFonts w:ascii="Cambria" w:hAnsi="Cambria"/>
                <w:color w:val="231F20"/>
                <w:sz w:val="20"/>
                <w:szCs w:val="20"/>
              </w:rPr>
              <w:t>w</w:t>
            </w:r>
            <w:r w:rsidRPr="009B31DE">
              <w:rPr>
                <w:rFonts w:ascii="Cambria" w:hAnsi="Cambria"/>
                <w:color w:val="231F20"/>
                <w:spacing w:val="19"/>
                <w:sz w:val="20"/>
                <w:szCs w:val="20"/>
              </w:rPr>
              <w:t xml:space="preserve"> </w:t>
            </w:r>
            <w:r w:rsidRPr="009B31DE">
              <w:rPr>
                <w:rFonts w:ascii="Cambria" w:hAnsi="Cambria"/>
                <w:color w:val="231F20"/>
                <w:sz w:val="20"/>
                <w:szCs w:val="20"/>
              </w:rPr>
              <w:t>ramach</w:t>
            </w:r>
            <w:r w:rsidRPr="009B31DE">
              <w:rPr>
                <w:rFonts w:ascii="Cambria" w:hAnsi="Cambria"/>
                <w:color w:val="231F20"/>
                <w:spacing w:val="19"/>
                <w:sz w:val="20"/>
                <w:szCs w:val="20"/>
              </w:rPr>
              <w:t xml:space="preserve"> </w:t>
            </w:r>
            <w:r w:rsidRPr="009B31DE">
              <w:rPr>
                <w:rFonts w:ascii="Cambria" w:hAnsi="Cambria"/>
                <w:color w:val="231F20"/>
                <w:sz w:val="20"/>
                <w:szCs w:val="20"/>
              </w:rPr>
              <w:t>zajęć</w:t>
            </w:r>
            <w:r w:rsidRPr="009B31DE">
              <w:rPr>
                <w:rFonts w:ascii="Cambria" w:hAnsi="Cambria"/>
                <w:color w:val="231F20"/>
                <w:spacing w:val="19"/>
                <w:sz w:val="20"/>
                <w:szCs w:val="20"/>
              </w:rPr>
              <w:t xml:space="preserve"> </w:t>
            </w:r>
            <w:r w:rsidRPr="009B31DE">
              <w:rPr>
                <w:rFonts w:ascii="Cambria" w:hAnsi="Cambria"/>
                <w:color w:val="231F20"/>
                <w:sz w:val="20"/>
                <w:szCs w:val="20"/>
              </w:rPr>
              <w:t>prowadzonych</w:t>
            </w:r>
            <w:r w:rsidRPr="009B31DE">
              <w:rPr>
                <w:rFonts w:ascii="Cambria" w:hAnsi="Cambria"/>
                <w:color w:val="231F20"/>
                <w:spacing w:val="19"/>
                <w:sz w:val="20"/>
                <w:szCs w:val="20"/>
              </w:rPr>
              <w:t xml:space="preserve"> </w:t>
            </w:r>
            <w:r w:rsidRPr="009B31DE">
              <w:rPr>
                <w:rFonts w:ascii="Cambria" w:hAnsi="Cambria"/>
                <w:color w:val="231F20"/>
                <w:sz w:val="20"/>
                <w:szCs w:val="20"/>
              </w:rPr>
              <w:t>z</w:t>
            </w:r>
            <w:r w:rsidRPr="009B31DE">
              <w:rPr>
                <w:rFonts w:ascii="Cambria" w:hAnsi="Cambria"/>
                <w:color w:val="231F20"/>
                <w:spacing w:val="19"/>
                <w:sz w:val="20"/>
                <w:szCs w:val="20"/>
              </w:rPr>
              <w:t xml:space="preserve"> </w:t>
            </w:r>
            <w:r w:rsidRPr="009B31DE">
              <w:rPr>
                <w:rFonts w:ascii="Cambria" w:hAnsi="Cambria"/>
                <w:color w:val="231F20"/>
                <w:sz w:val="20"/>
                <w:szCs w:val="20"/>
              </w:rPr>
              <w:t>bezpośrednim</w:t>
            </w:r>
            <w:r w:rsidRPr="009B31DE">
              <w:rPr>
                <w:rFonts w:ascii="Cambria" w:hAnsi="Cambria"/>
                <w:color w:val="231F20"/>
                <w:spacing w:val="19"/>
                <w:sz w:val="20"/>
                <w:szCs w:val="20"/>
              </w:rPr>
              <w:t xml:space="preserve"> </w:t>
            </w:r>
            <w:r w:rsidRPr="009B31DE">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0D0D25D" w14:textId="643239CB" w:rsidR="00223898" w:rsidRPr="009B31DE" w:rsidRDefault="00223898" w:rsidP="002B2BF6">
            <w:pPr>
              <w:jc w:val="center"/>
              <w:rPr>
                <w:rFonts w:ascii="Cambria" w:hAnsi="Cambria"/>
                <w:sz w:val="20"/>
                <w:szCs w:val="20"/>
              </w:rPr>
            </w:pPr>
            <w:r w:rsidRPr="009B31DE">
              <w:rPr>
                <w:rFonts w:ascii="Cambria" w:eastAsia="Calibri" w:hAnsi="Cambria" w:cs="Arial"/>
                <w:sz w:val="20"/>
                <w:szCs w:val="20"/>
              </w:rPr>
              <w:t>54 (w tym 16 punktów ECTS za praktykę)</w:t>
            </w:r>
          </w:p>
        </w:tc>
        <w:tc>
          <w:tcPr>
            <w:tcW w:w="1577"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48F2225F" w14:textId="6F4CBA6B" w:rsidR="00223898" w:rsidRPr="009B31DE" w:rsidRDefault="003F4C87" w:rsidP="002B2BF6">
            <w:pPr>
              <w:jc w:val="center"/>
              <w:rPr>
                <w:rFonts w:ascii="Cambria" w:hAnsi="Cambria"/>
                <w:sz w:val="20"/>
                <w:szCs w:val="20"/>
              </w:rPr>
            </w:pPr>
            <w:r w:rsidRPr="009B31DE">
              <w:rPr>
                <w:rFonts w:ascii="Cambria" w:eastAsia="Calibri" w:hAnsi="Cambria" w:cs="Arial"/>
                <w:sz w:val="20"/>
                <w:szCs w:val="20"/>
              </w:rPr>
              <w:t>39 (w tym 16 punktów ECTS za praktykę)</w:t>
            </w:r>
          </w:p>
        </w:tc>
      </w:tr>
      <w:tr w:rsidR="0048037A" w:rsidRPr="009B31DE" w14:paraId="50CC8072" w14:textId="77777777" w:rsidTr="3BEE6152">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61D8A01" w14:textId="77777777" w:rsidR="0048037A" w:rsidRPr="009B31DE" w:rsidRDefault="0048037A" w:rsidP="002B2BF6">
            <w:pPr>
              <w:pStyle w:val="Poprawka"/>
              <w:ind w:left="63" w:right="130"/>
              <w:rPr>
                <w:rFonts w:ascii="Cambria" w:hAnsi="Cambria"/>
                <w:color w:val="231F20"/>
                <w:sz w:val="20"/>
                <w:szCs w:val="20"/>
              </w:rPr>
            </w:pPr>
            <w:r w:rsidRPr="009B31DE">
              <w:rPr>
                <w:rFonts w:ascii="Cambria" w:hAnsi="Cambria"/>
                <w:color w:val="231F20"/>
                <w:sz w:val="20"/>
                <w:szCs w:val="20"/>
              </w:rPr>
              <w:t>Łączna liczba punktów ECTS, jaką</w:t>
            </w:r>
            <w:r w:rsidRPr="009B31DE">
              <w:rPr>
                <w:rFonts w:ascii="Cambria" w:hAnsi="Cambria"/>
                <w:color w:val="231F20"/>
                <w:spacing w:val="19"/>
                <w:sz w:val="20"/>
                <w:szCs w:val="20"/>
              </w:rPr>
              <w:t xml:space="preserve"> </w:t>
            </w:r>
            <w:r w:rsidRPr="009B31DE">
              <w:rPr>
                <w:rFonts w:ascii="Cambria" w:hAnsi="Cambria"/>
                <w:color w:val="231F20"/>
                <w:sz w:val="20"/>
                <w:szCs w:val="20"/>
              </w:rPr>
              <w:t>student</w:t>
            </w:r>
            <w:r w:rsidRPr="009B31DE">
              <w:rPr>
                <w:rFonts w:ascii="Cambria" w:hAnsi="Cambria"/>
                <w:color w:val="231F20"/>
                <w:spacing w:val="19"/>
                <w:sz w:val="20"/>
                <w:szCs w:val="20"/>
              </w:rPr>
              <w:t xml:space="preserve"> </w:t>
            </w:r>
            <w:r w:rsidRPr="009B31DE">
              <w:rPr>
                <w:rFonts w:ascii="Cambria" w:hAnsi="Cambria"/>
                <w:color w:val="231F20"/>
                <w:sz w:val="20"/>
                <w:szCs w:val="20"/>
              </w:rPr>
              <w:t>musi</w:t>
            </w:r>
            <w:r w:rsidRPr="009B31DE">
              <w:rPr>
                <w:rFonts w:ascii="Cambria" w:hAnsi="Cambria"/>
                <w:color w:val="231F20"/>
                <w:spacing w:val="19"/>
                <w:sz w:val="20"/>
                <w:szCs w:val="20"/>
              </w:rPr>
              <w:t xml:space="preserve"> </w:t>
            </w:r>
            <w:r w:rsidRPr="009B31DE">
              <w:rPr>
                <w:rFonts w:ascii="Cambria" w:hAnsi="Cambria"/>
                <w:color w:val="231F20"/>
                <w:sz w:val="20"/>
                <w:szCs w:val="20"/>
              </w:rPr>
              <w:t>uzyskać</w:t>
            </w:r>
            <w:r w:rsidRPr="009B31DE">
              <w:rPr>
                <w:rFonts w:ascii="Cambria" w:hAnsi="Cambria"/>
                <w:color w:val="231F20"/>
                <w:spacing w:val="19"/>
                <w:sz w:val="20"/>
                <w:szCs w:val="20"/>
              </w:rPr>
              <w:t xml:space="preserve"> </w:t>
            </w:r>
            <w:r w:rsidRPr="009B31DE">
              <w:rPr>
                <w:rFonts w:ascii="Cambria" w:hAnsi="Cambria"/>
                <w:color w:val="231F20"/>
                <w:sz w:val="20"/>
                <w:szCs w:val="20"/>
              </w:rPr>
              <w:t>w</w:t>
            </w:r>
            <w:r w:rsidRPr="009B31DE">
              <w:rPr>
                <w:rFonts w:ascii="Cambria" w:hAnsi="Cambria"/>
                <w:color w:val="231F20"/>
                <w:spacing w:val="19"/>
                <w:sz w:val="20"/>
                <w:szCs w:val="20"/>
              </w:rPr>
              <w:t xml:space="preserve"> </w:t>
            </w:r>
            <w:r w:rsidRPr="009B31DE">
              <w:rPr>
                <w:rFonts w:ascii="Cambria" w:hAnsi="Cambria"/>
                <w:color w:val="231F20"/>
                <w:sz w:val="20"/>
                <w:szCs w:val="20"/>
              </w:rPr>
              <w:t>ramach</w:t>
            </w:r>
            <w:r w:rsidRPr="009B31DE">
              <w:rPr>
                <w:rFonts w:ascii="Cambria" w:hAnsi="Cambria"/>
                <w:color w:val="231F20"/>
                <w:spacing w:val="19"/>
                <w:sz w:val="20"/>
                <w:szCs w:val="20"/>
              </w:rPr>
              <w:t xml:space="preserve"> </w:t>
            </w:r>
            <w:r w:rsidRPr="009B31DE">
              <w:rPr>
                <w:rFonts w:ascii="Cambria" w:hAnsi="Cambria"/>
                <w:color w:val="231F20"/>
                <w:sz w:val="20"/>
                <w:szCs w:val="20"/>
              </w:rPr>
              <w:t>zajęć</w:t>
            </w:r>
            <w:r w:rsidRPr="009B31DE">
              <w:rPr>
                <w:rFonts w:ascii="Cambria" w:hAnsi="Cambria"/>
                <w:color w:val="231F20"/>
                <w:spacing w:val="19"/>
                <w:sz w:val="20"/>
                <w:szCs w:val="20"/>
              </w:rPr>
              <w:t xml:space="preserve"> </w:t>
            </w:r>
            <w:r w:rsidRPr="009B31DE">
              <w:rPr>
                <w:rFonts w:ascii="Cambria" w:hAnsi="Cambria"/>
                <w:color w:val="231F20"/>
                <w:sz w:val="20"/>
                <w:szCs w:val="20"/>
              </w:rPr>
              <w:t>kształtujących</w:t>
            </w:r>
            <w:r w:rsidRPr="009B31DE">
              <w:rPr>
                <w:rFonts w:ascii="Cambria" w:hAnsi="Cambria"/>
                <w:color w:val="231F20"/>
                <w:spacing w:val="-5"/>
                <w:sz w:val="20"/>
                <w:szCs w:val="20"/>
              </w:rPr>
              <w:t xml:space="preserve"> </w:t>
            </w:r>
            <w:r w:rsidRPr="009B31DE">
              <w:rPr>
                <w:rFonts w:ascii="Cambria" w:hAnsi="Cambria"/>
                <w:color w:val="231F20"/>
                <w:sz w:val="20"/>
                <w:szCs w:val="20"/>
              </w:rPr>
              <w:t>umiejętności</w:t>
            </w:r>
            <w:r w:rsidRPr="009B31DE">
              <w:rPr>
                <w:rFonts w:ascii="Cambria" w:hAnsi="Cambria"/>
                <w:color w:val="231F20"/>
                <w:spacing w:val="-5"/>
                <w:sz w:val="20"/>
                <w:szCs w:val="20"/>
              </w:rPr>
              <w:t xml:space="preserve"> </w:t>
            </w:r>
            <w:r w:rsidRPr="009B31DE">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16442F05" w14:textId="1A56302D" w:rsidR="0048037A" w:rsidRPr="009B31DE" w:rsidRDefault="0EEC551D" w:rsidP="4FF121C0">
            <w:pPr>
              <w:spacing w:line="259" w:lineRule="auto"/>
              <w:jc w:val="center"/>
              <w:rPr>
                <w:rFonts w:ascii="Cambria" w:hAnsi="Cambria"/>
              </w:rPr>
            </w:pPr>
            <w:r w:rsidRPr="009B31DE">
              <w:rPr>
                <w:rFonts w:ascii="Cambria" w:hAnsi="Cambria"/>
                <w:sz w:val="20"/>
                <w:szCs w:val="20"/>
              </w:rPr>
              <w:t>63</w:t>
            </w:r>
          </w:p>
        </w:tc>
      </w:tr>
      <w:tr w:rsidR="0048037A" w:rsidRPr="009B31DE" w14:paraId="65A7033F" w14:textId="77777777" w:rsidTr="3BEE6152">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50688701" w14:textId="77777777" w:rsidR="0048037A" w:rsidRPr="009B31DE" w:rsidRDefault="0048037A" w:rsidP="002B2BF6">
            <w:pPr>
              <w:pStyle w:val="Poprawka"/>
              <w:ind w:left="63" w:right="114"/>
              <w:rPr>
                <w:rFonts w:ascii="Cambria" w:hAnsi="Cambria"/>
                <w:sz w:val="20"/>
                <w:szCs w:val="20"/>
              </w:rPr>
            </w:pPr>
            <w:r w:rsidRPr="009B31DE">
              <w:rPr>
                <w:rFonts w:ascii="Cambria" w:hAnsi="Cambria"/>
                <w:color w:val="231F20"/>
                <w:sz w:val="20"/>
                <w:szCs w:val="20"/>
              </w:rPr>
              <w:t>Liczba</w:t>
            </w:r>
            <w:r w:rsidRPr="009B31DE">
              <w:rPr>
                <w:rFonts w:ascii="Cambria" w:hAnsi="Cambria"/>
                <w:color w:val="231F20"/>
                <w:spacing w:val="10"/>
                <w:sz w:val="20"/>
                <w:szCs w:val="20"/>
              </w:rPr>
              <w:t xml:space="preserve"> </w:t>
            </w:r>
            <w:r w:rsidRPr="009B31DE">
              <w:rPr>
                <w:rFonts w:ascii="Cambria" w:hAnsi="Cambria"/>
                <w:color w:val="231F20"/>
                <w:sz w:val="20"/>
                <w:szCs w:val="20"/>
              </w:rPr>
              <w:t>punktów</w:t>
            </w:r>
            <w:r w:rsidRPr="009B31DE">
              <w:rPr>
                <w:rFonts w:ascii="Cambria" w:hAnsi="Cambria"/>
                <w:color w:val="231F20"/>
                <w:spacing w:val="10"/>
                <w:sz w:val="20"/>
                <w:szCs w:val="20"/>
              </w:rPr>
              <w:t xml:space="preserve"> </w:t>
            </w:r>
            <w:r w:rsidRPr="009B31DE">
              <w:rPr>
                <w:rFonts w:ascii="Cambria" w:hAnsi="Cambria"/>
                <w:color w:val="231F20"/>
                <w:sz w:val="20"/>
                <w:szCs w:val="20"/>
              </w:rPr>
              <w:t>ECTS,</w:t>
            </w:r>
            <w:r w:rsidRPr="009B31DE">
              <w:rPr>
                <w:rFonts w:ascii="Cambria" w:hAnsi="Cambria"/>
                <w:color w:val="231F20"/>
                <w:spacing w:val="10"/>
                <w:sz w:val="20"/>
                <w:szCs w:val="20"/>
              </w:rPr>
              <w:t xml:space="preserve"> </w:t>
            </w:r>
            <w:r w:rsidRPr="009B31DE">
              <w:rPr>
                <w:rFonts w:ascii="Cambria" w:hAnsi="Cambria"/>
                <w:color w:val="231F20"/>
                <w:sz w:val="20"/>
                <w:szCs w:val="20"/>
              </w:rPr>
              <w:t>jaką</w:t>
            </w:r>
            <w:r w:rsidRPr="009B31DE">
              <w:rPr>
                <w:rFonts w:ascii="Cambria" w:hAnsi="Cambria"/>
                <w:color w:val="231F20"/>
                <w:spacing w:val="10"/>
                <w:sz w:val="20"/>
                <w:szCs w:val="20"/>
              </w:rPr>
              <w:t xml:space="preserve"> </w:t>
            </w:r>
            <w:r w:rsidRPr="009B31DE">
              <w:rPr>
                <w:rFonts w:ascii="Cambria" w:hAnsi="Cambria"/>
                <w:color w:val="231F20"/>
                <w:sz w:val="20"/>
                <w:szCs w:val="20"/>
              </w:rPr>
              <w:t>student</w:t>
            </w:r>
            <w:r w:rsidRPr="009B31DE">
              <w:rPr>
                <w:rFonts w:ascii="Cambria" w:hAnsi="Cambria"/>
                <w:color w:val="231F20"/>
                <w:spacing w:val="10"/>
                <w:sz w:val="20"/>
                <w:szCs w:val="20"/>
              </w:rPr>
              <w:t xml:space="preserve"> </w:t>
            </w:r>
            <w:r w:rsidRPr="009B31DE">
              <w:rPr>
                <w:rFonts w:ascii="Cambria" w:hAnsi="Cambria"/>
                <w:color w:val="231F20"/>
                <w:sz w:val="20"/>
                <w:szCs w:val="20"/>
              </w:rPr>
              <w:t>musi</w:t>
            </w:r>
            <w:r w:rsidRPr="009B31DE">
              <w:rPr>
                <w:rFonts w:ascii="Cambria" w:hAnsi="Cambria"/>
                <w:color w:val="231F20"/>
                <w:spacing w:val="10"/>
                <w:sz w:val="20"/>
                <w:szCs w:val="20"/>
              </w:rPr>
              <w:t xml:space="preserve"> </w:t>
            </w:r>
            <w:r w:rsidRPr="009B31DE">
              <w:rPr>
                <w:rFonts w:ascii="Cambria" w:hAnsi="Cambria"/>
                <w:color w:val="231F20"/>
                <w:sz w:val="20"/>
                <w:szCs w:val="20"/>
              </w:rPr>
              <w:t>uzyskać</w:t>
            </w:r>
            <w:r w:rsidRPr="009B31DE">
              <w:rPr>
                <w:rFonts w:ascii="Cambria" w:hAnsi="Cambria"/>
                <w:color w:val="231F20"/>
                <w:spacing w:val="10"/>
                <w:sz w:val="20"/>
                <w:szCs w:val="20"/>
              </w:rPr>
              <w:t xml:space="preserve"> </w:t>
            </w:r>
            <w:r w:rsidRPr="009B31DE">
              <w:rPr>
                <w:rFonts w:ascii="Cambria" w:hAnsi="Cambria"/>
                <w:color w:val="231F20"/>
                <w:sz w:val="20"/>
                <w:szCs w:val="20"/>
              </w:rPr>
              <w:t>w</w:t>
            </w:r>
            <w:r w:rsidRPr="009B31DE">
              <w:rPr>
                <w:rFonts w:ascii="Cambria" w:hAnsi="Cambria"/>
                <w:color w:val="231F20"/>
                <w:spacing w:val="10"/>
                <w:sz w:val="20"/>
                <w:szCs w:val="20"/>
              </w:rPr>
              <w:t xml:space="preserve"> </w:t>
            </w:r>
            <w:r w:rsidRPr="009B31DE">
              <w:rPr>
                <w:rFonts w:ascii="Cambria" w:hAnsi="Cambria"/>
                <w:color w:val="231F20"/>
                <w:sz w:val="20"/>
                <w:szCs w:val="20"/>
              </w:rPr>
              <w:t>ramach</w:t>
            </w:r>
            <w:r w:rsidRPr="009B31DE">
              <w:rPr>
                <w:rFonts w:ascii="Cambria" w:hAnsi="Cambria"/>
                <w:color w:val="231F20"/>
                <w:spacing w:val="10"/>
                <w:sz w:val="20"/>
                <w:szCs w:val="20"/>
              </w:rPr>
              <w:t xml:space="preserve"> </w:t>
            </w:r>
            <w:r w:rsidRPr="009B31DE">
              <w:rPr>
                <w:rFonts w:ascii="Cambria" w:hAnsi="Cambria"/>
                <w:color w:val="231F20"/>
                <w:sz w:val="20"/>
                <w:szCs w:val="20"/>
              </w:rPr>
              <w:t>zajęć</w:t>
            </w:r>
            <w:r w:rsidRPr="009B31DE">
              <w:rPr>
                <w:rFonts w:ascii="Cambria" w:hAnsi="Cambria"/>
                <w:color w:val="231F20"/>
                <w:spacing w:val="10"/>
                <w:sz w:val="20"/>
                <w:szCs w:val="20"/>
              </w:rPr>
              <w:t xml:space="preserve"> </w:t>
            </w:r>
            <w:r w:rsidRPr="009B31DE">
              <w:rPr>
                <w:rFonts w:ascii="Cambria" w:hAnsi="Cambria"/>
                <w:color w:val="231F20"/>
                <w:sz w:val="20"/>
                <w:szCs w:val="20"/>
              </w:rPr>
              <w:t>z</w:t>
            </w:r>
            <w:r w:rsidRPr="009B31DE">
              <w:rPr>
                <w:rFonts w:ascii="Cambria" w:hAnsi="Cambria"/>
                <w:color w:val="231F20"/>
                <w:spacing w:val="10"/>
                <w:sz w:val="20"/>
                <w:szCs w:val="20"/>
              </w:rPr>
              <w:t xml:space="preserve"> </w:t>
            </w:r>
            <w:r w:rsidRPr="009B31DE">
              <w:rPr>
                <w:rFonts w:ascii="Cambria" w:hAnsi="Cambria"/>
                <w:color w:val="231F20"/>
                <w:sz w:val="20"/>
                <w:szCs w:val="20"/>
              </w:rPr>
              <w:t>dziedziny</w:t>
            </w:r>
            <w:r w:rsidRPr="009B31DE">
              <w:rPr>
                <w:rFonts w:ascii="Cambria" w:hAnsi="Cambria"/>
                <w:color w:val="231F20"/>
                <w:spacing w:val="10"/>
                <w:sz w:val="20"/>
                <w:szCs w:val="20"/>
              </w:rPr>
              <w:t xml:space="preserve"> </w:t>
            </w:r>
            <w:r w:rsidRPr="009B31DE">
              <w:rPr>
                <w:rFonts w:ascii="Cambria" w:hAnsi="Cambria"/>
                <w:color w:val="231F20"/>
                <w:sz w:val="20"/>
                <w:szCs w:val="20"/>
              </w:rPr>
              <w:t>nauk</w:t>
            </w:r>
            <w:r w:rsidRPr="009B31DE">
              <w:rPr>
                <w:rFonts w:ascii="Cambria" w:hAnsi="Cambria"/>
                <w:color w:val="231F20"/>
                <w:spacing w:val="10"/>
                <w:sz w:val="20"/>
                <w:szCs w:val="20"/>
              </w:rPr>
              <w:t xml:space="preserve"> </w:t>
            </w:r>
            <w:r w:rsidRPr="009B31DE">
              <w:rPr>
                <w:rFonts w:ascii="Cambria" w:hAnsi="Cambria"/>
                <w:color w:val="231F20"/>
                <w:sz w:val="20"/>
                <w:szCs w:val="20"/>
              </w:rPr>
              <w:t>humanistycznych</w:t>
            </w:r>
            <w:r w:rsidRPr="009B31DE">
              <w:rPr>
                <w:rFonts w:ascii="Cambria" w:hAnsi="Cambria"/>
                <w:color w:val="231F20"/>
                <w:spacing w:val="10"/>
                <w:sz w:val="20"/>
                <w:szCs w:val="20"/>
              </w:rPr>
              <w:t xml:space="preserve"> </w:t>
            </w:r>
            <w:r w:rsidRPr="009B31DE">
              <w:rPr>
                <w:rFonts w:ascii="Cambria" w:hAnsi="Cambria"/>
                <w:color w:val="231F20"/>
                <w:sz w:val="20"/>
                <w:szCs w:val="20"/>
              </w:rPr>
              <w:t>lub</w:t>
            </w:r>
            <w:r w:rsidRPr="009B31DE">
              <w:rPr>
                <w:rFonts w:ascii="Cambria" w:hAnsi="Cambria"/>
                <w:color w:val="231F20"/>
                <w:spacing w:val="10"/>
                <w:sz w:val="20"/>
                <w:szCs w:val="20"/>
              </w:rPr>
              <w:t xml:space="preserve"> </w:t>
            </w:r>
            <w:r w:rsidRPr="009B31DE">
              <w:rPr>
                <w:rFonts w:ascii="Cambria" w:hAnsi="Cambria"/>
                <w:color w:val="231F20"/>
                <w:sz w:val="20"/>
                <w:szCs w:val="20"/>
              </w:rPr>
              <w:t>nauk</w:t>
            </w:r>
            <w:r w:rsidRPr="009B31DE">
              <w:rPr>
                <w:rFonts w:ascii="Cambria" w:hAnsi="Cambria"/>
                <w:color w:val="231F20"/>
                <w:spacing w:val="10"/>
                <w:sz w:val="20"/>
                <w:szCs w:val="20"/>
              </w:rPr>
              <w:t xml:space="preserve"> </w:t>
            </w:r>
            <w:r w:rsidRPr="009B31DE">
              <w:rPr>
                <w:rFonts w:ascii="Cambria" w:hAnsi="Cambria"/>
                <w:color w:val="231F20"/>
                <w:sz w:val="20"/>
                <w:szCs w:val="20"/>
              </w:rPr>
              <w:t>społecznych –</w:t>
            </w:r>
            <w:r w:rsidRPr="009B31DE">
              <w:rPr>
                <w:rFonts w:ascii="Cambria" w:hAnsi="Cambria"/>
                <w:color w:val="231F20"/>
                <w:spacing w:val="13"/>
                <w:sz w:val="20"/>
                <w:szCs w:val="20"/>
              </w:rPr>
              <w:t xml:space="preserve"> </w:t>
            </w:r>
            <w:r w:rsidRPr="009B31DE">
              <w:rPr>
                <w:rFonts w:ascii="Cambria" w:hAnsi="Cambria"/>
                <w:color w:val="231F20"/>
                <w:sz w:val="20"/>
                <w:szCs w:val="20"/>
              </w:rPr>
              <w:t>w</w:t>
            </w:r>
            <w:r w:rsidRPr="009B31DE">
              <w:rPr>
                <w:rFonts w:ascii="Cambria" w:hAnsi="Cambria"/>
                <w:color w:val="231F20"/>
                <w:spacing w:val="13"/>
                <w:sz w:val="20"/>
                <w:szCs w:val="20"/>
              </w:rPr>
              <w:t xml:space="preserve"> </w:t>
            </w:r>
            <w:r w:rsidRPr="009B31DE">
              <w:rPr>
                <w:rFonts w:ascii="Cambria" w:hAnsi="Cambria"/>
                <w:color w:val="231F20"/>
                <w:sz w:val="20"/>
                <w:szCs w:val="20"/>
              </w:rPr>
              <w:t>przypadku</w:t>
            </w:r>
            <w:r w:rsidRPr="009B31DE">
              <w:rPr>
                <w:rFonts w:ascii="Cambria" w:hAnsi="Cambria"/>
                <w:color w:val="231F20"/>
                <w:spacing w:val="13"/>
                <w:sz w:val="20"/>
                <w:szCs w:val="20"/>
              </w:rPr>
              <w:t xml:space="preserve"> </w:t>
            </w:r>
            <w:r w:rsidRPr="009B31DE">
              <w:rPr>
                <w:rFonts w:ascii="Cambria" w:hAnsi="Cambria"/>
                <w:color w:val="231F20"/>
                <w:sz w:val="20"/>
                <w:szCs w:val="20"/>
              </w:rPr>
              <w:t>kierunków</w:t>
            </w:r>
            <w:r w:rsidRPr="009B31DE">
              <w:rPr>
                <w:rFonts w:ascii="Cambria" w:hAnsi="Cambria"/>
                <w:color w:val="231F20"/>
                <w:spacing w:val="13"/>
                <w:sz w:val="20"/>
                <w:szCs w:val="20"/>
              </w:rPr>
              <w:t xml:space="preserve"> </w:t>
            </w:r>
            <w:r w:rsidRPr="009B31DE">
              <w:rPr>
                <w:rFonts w:ascii="Cambria" w:hAnsi="Cambria"/>
                <w:color w:val="231F20"/>
                <w:sz w:val="20"/>
                <w:szCs w:val="20"/>
              </w:rPr>
              <w:t>studiów</w:t>
            </w:r>
            <w:r w:rsidRPr="009B31DE">
              <w:rPr>
                <w:rFonts w:ascii="Cambria" w:hAnsi="Cambria"/>
                <w:color w:val="231F20"/>
                <w:spacing w:val="13"/>
                <w:sz w:val="20"/>
                <w:szCs w:val="20"/>
              </w:rPr>
              <w:t xml:space="preserve"> </w:t>
            </w:r>
            <w:r w:rsidRPr="009B31DE">
              <w:rPr>
                <w:rFonts w:ascii="Cambria" w:hAnsi="Cambria"/>
                <w:color w:val="231F20"/>
                <w:sz w:val="20"/>
                <w:szCs w:val="20"/>
              </w:rPr>
              <w:t>przyporządkowanych</w:t>
            </w:r>
            <w:r w:rsidRPr="009B31DE">
              <w:rPr>
                <w:rFonts w:ascii="Cambria" w:hAnsi="Cambria"/>
                <w:color w:val="231F20"/>
                <w:spacing w:val="13"/>
                <w:sz w:val="20"/>
                <w:szCs w:val="20"/>
              </w:rPr>
              <w:t xml:space="preserve"> </w:t>
            </w:r>
            <w:r w:rsidRPr="009B31DE">
              <w:rPr>
                <w:rFonts w:ascii="Cambria" w:hAnsi="Cambria"/>
                <w:color w:val="231F20"/>
                <w:sz w:val="20"/>
                <w:szCs w:val="20"/>
              </w:rPr>
              <w:t>do</w:t>
            </w:r>
            <w:r w:rsidRPr="009B31DE">
              <w:rPr>
                <w:rFonts w:ascii="Cambria" w:hAnsi="Cambria"/>
                <w:color w:val="231F20"/>
                <w:spacing w:val="13"/>
                <w:sz w:val="20"/>
                <w:szCs w:val="20"/>
              </w:rPr>
              <w:t xml:space="preserve"> </w:t>
            </w:r>
            <w:r w:rsidRPr="009B31DE">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510194A" w14:textId="77777777" w:rsidR="0048037A" w:rsidRPr="009B31DE" w:rsidRDefault="0048037A" w:rsidP="002B2BF6">
            <w:pPr>
              <w:pStyle w:val="Bezodstpw"/>
              <w:jc w:val="center"/>
              <w:rPr>
                <w:rFonts w:ascii="Cambria" w:hAnsi="Cambria"/>
                <w:sz w:val="20"/>
                <w:szCs w:val="20"/>
              </w:rPr>
            </w:pPr>
            <w:r w:rsidRPr="009B31DE">
              <w:rPr>
                <w:rFonts w:ascii="Cambria" w:hAnsi="Cambria"/>
                <w:sz w:val="20"/>
                <w:szCs w:val="20"/>
              </w:rPr>
              <w:t>5</w:t>
            </w:r>
          </w:p>
        </w:tc>
      </w:tr>
      <w:tr w:rsidR="0048037A" w:rsidRPr="009B31DE" w14:paraId="458D8986" w14:textId="77777777" w:rsidTr="3BEE6152">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53348025" w14:textId="77777777" w:rsidR="0048037A" w:rsidRPr="009B31DE" w:rsidRDefault="0048037A" w:rsidP="002B2BF6">
            <w:pPr>
              <w:pStyle w:val="Poprawka"/>
              <w:ind w:left="63"/>
              <w:rPr>
                <w:rFonts w:ascii="Cambria" w:hAnsi="Cambria"/>
                <w:color w:val="231F20"/>
                <w:sz w:val="20"/>
                <w:szCs w:val="20"/>
              </w:rPr>
            </w:pPr>
            <w:r w:rsidRPr="009B31DE">
              <w:rPr>
                <w:rFonts w:ascii="Cambria" w:hAnsi="Cambria"/>
                <w:spacing w:val="-1"/>
                <w:sz w:val="20"/>
                <w:szCs w:val="20"/>
              </w:rPr>
              <w:t>Liczba</w:t>
            </w:r>
            <w:r w:rsidRPr="009B31DE">
              <w:rPr>
                <w:rFonts w:ascii="Cambria" w:hAnsi="Cambria"/>
                <w:sz w:val="20"/>
                <w:szCs w:val="20"/>
              </w:rPr>
              <w:t xml:space="preserve"> </w:t>
            </w:r>
            <w:r w:rsidRPr="009B31DE">
              <w:rPr>
                <w:rFonts w:ascii="Cambria" w:hAnsi="Cambria"/>
                <w:spacing w:val="-1"/>
                <w:sz w:val="20"/>
                <w:szCs w:val="20"/>
              </w:rPr>
              <w:t>punktów</w:t>
            </w:r>
            <w:r w:rsidRPr="009B31DE">
              <w:rPr>
                <w:rFonts w:ascii="Cambria" w:hAnsi="Cambria"/>
                <w:spacing w:val="27"/>
                <w:sz w:val="20"/>
                <w:szCs w:val="20"/>
              </w:rPr>
              <w:t xml:space="preserve"> </w:t>
            </w:r>
            <w:r w:rsidRPr="009B31DE">
              <w:rPr>
                <w:rFonts w:ascii="Cambria" w:hAnsi="Cambria"/>
                <w:spacing w:val="-1"/>
                <w:sz w:val="20"/>
                <w:szCs w:val="20"/>
              </w:rPr>
              <w:t>ECTS przyporządkowana</w:t>
            </w:r>
            <w:r w:rsidRPr="009B31DE">
              <w:rPr>
                <w:rFonts w:ascii="Cambria" w:hAnsi="Cambria"/>
                <w:sz w:val="20"/>
                <w:szCs w:val="20"/>
              </w:rPr>
              <w:t xml:space="preserve"> zajęciom lub grupom zajęć do</w:t>
            </w:r>
            <w:r w:rsidRPr="009B31DE">
              <w:rPr>
                <w:rFonts w:ascii="Cambria" w:hAnsi="Cambria"/>
                <w:spacing w:val="-3"/>
                <w:sz w:val="20"/>
                <w:szCs w:val="20"/>
              </w:rPr>
              <w:t xml:space="preserve"> </w:t>
            </w:r>
            <w:r w:rsidRPr="009B31DE">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2024F9BD" w14:textId="2AFD3EAA" w:rsidR="0048037A" w:rsidRPr="009B31DE" w:rsidRDefault="0048037A" w:rsidP="002B2BF6">
            <w:pPr>
              <w:widowControl w:val="0"/>
              <w:jc w:val="center"/>
              <w:rPr>
                <w:rFonts w:ascii="Cambria" w:hAnsi="Cambria"/>
                <w:bCs/>
                <w:sz w:val="20"/>
                <w:szCs w:val="20"/>
              </w:rPr>
            </w:pPr>
            <w:r w:rsidRPr="009B31DE">
              <w:rPr>
                <w:rFonts w:ascii="Cambria" w:hAnsi="Cambria"/>
                <w:sz w:val="20"/>
                <w:szCs w:val="20"/>
              </w:rPr>
              <w:t>27</w:t>
            </w:r>
          </w:p>
        </w:tc>
      </w:tr>
      <w:tr w:rsidR="0048037A" w:rsidRPr="009B31DE" w14:paraId="0940D672" w14:textId="77777777" w:rsidTr="3BEE6152">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1E1A68E" w14:textId="77777777" w:rsidR="0048037A" w:rsidRPr="009B31DE" w:rsidRDefault="0048037A" w:rsidP="002B2BF6">
            <w:pPr>
              <w:pStyle w:val="Poprawka"/>
              <w:ind w:left="63"/>
              <w:rPr>
                <w:rFonts w:ascii="Cambria" w:hAnsi="Cambria"/>
                <w:spacing w:val="-1"/>
                <w:sz w:val="20"/>
                <w:szCs w:val="20"/>
              </w:rPr>
            </w:pPr>
            <w:r w:rsidRPr="009B31DE">
              <w:rPr>
                <w:rFonts w:ascii="Cambria" w:hAnsi="Cambria"/>
                <w:color w:val="231F20"/>
                <w:sz w:val="20"/>
                <w:szCs w:val="20"/>
              </w:rPr>
              <w:t>Wymiar</w:t>
            </w:r>
            <w:r w:rsidRPr="009B31DE">
              <w:rPr>
                <w:rFonts w:ascii="Cambria" w:hAnsi="Cambria"/>
                <w:color w:val="231F20"/>
                <w:spacing w:val="-3"/>
                <w:sz w:val="20"/>
                <w:szCs w:val="20"/>
              </w:rPr>
              <w:t xml:space="preserve"> </w:t>
            </w:r>
            <w:r w:rsidRPr="009B31DE">
              <w:rPr>
                <w:rFonts w:ascii="Cambria" w:hAnsi="Cambria"/>
                <w:color w:val="231F20"/>
                <w:sz w:val="20"/>
                <w:szCs w:val="20"/>
              </w:rPr>
              <w:t>praktyk</w:t>
            </w:r>
            <w:r w:rsidRPr="009B31DE">
              <w:rPr>
                <w:rFonts w:ascii="Cambria" w:hAnsi="Cambria"/>
                <w:color w:val="231F20"/>
                <w:spacing w:val="-3"/>
                <w:sz w:val="20"/>
                <w:szCs w:val="20"/>
              </w:rPr>
              <w:t xml:space="preserve"> </w:t>
            </w:r>
            <w:r w:rsidRPr="009B31DE">
              <w:rPr>
                <w:rFonts w:ascii="Cambria" w:hAnsi="Cambria"/>
                <w:color w:val="231F20"/>
                <w:sz w:val="20"/>
                <w:szCs w:val="20"/>
              </w:rPr>
              <w:t>zawodowych</w:t>
            </w:r>
            <w:r w:rsidRPr="009B31DE">
              <w:rPr>
                <w:rFonts w:ascii="Cambria" w:hAnsi="Cambria"/>
                <w:color w:val="231F20"/>
                <w:spacing w:val="-3"/>
                <w:sz w:val="20"/>
                <w:szCs w:val="20"/>
              </w:rPr>
              <w:t xml:space="preserve"> </w:t>
            </w:r>
            <w:r w:rsidRPr="009B31DE">
              <w:rPr>
                <w:rFonts w:ascii="Cambria" w:hAnsi="Cambria"/>
                <w:color w:val="231F20"/>
                <w:sz w:val="20"/>
                <w:szCs w:val="20"/>
              </w:rPr>
              <w:t>oraz</w:t>
            </w:r>
            <w:r w:rsidRPr="009B31DE">
              <w:rPr>
                <w:rFonts w:ascii="Cambria" w:hAnsi="Cambria"/>
                <w:color w:val="231F20"/>
                <w:spacing w:val="-3"/>
                <w:sz w:val="20"/>
                <w:szCs w:val="20"/>
              </w:rPr>
              <w:t xml:space="preserve"> </w:t>
            </w:r>
            <w:r w:rsidRPr="009B31DE">
              <w:rPr>
                <w:rFonts w:ascii="Cambria" w:hAnsi="Cambria"/>
                <w:color w:val="231F20"/>
                <w:sz w:val="20"/>
                <w:szCs w:val="20"/>
              </w:rPr>
              <w:t>liczba</w:t>
            </w:r>
            <w:r w:rsidRPr="009B31DE">
              <w:rPr>
                <w:rFonts w:ascii="Cambria" w:hAnsi="Cambria"/>
                <w:color w:val="231F20"/>
                <w:spacing w:val="-3"/>
                <w:sz w:val="20"/>
                <w:szCs w:val="20"/>
              </w:rPr>
              <w:t xml:space="preserve"> </w:t>
            </w:r>
            <w:r w:rsidRPr="009B31DE">
              <w:rPr>
                <w:rFonts w:ascii="Cambria" w:hAnsi="Cambria"/>
                <w:color w:val="231F20"/>
                <w:sz w:val="20"/>
                <w:szCs w:val="20"/>
              </w:rPr>
              <w:t>punktów</w:t>
            </w:r>
            <w:r w:rsidRPr="009B31DE">
              <w:rPr>
                <w:rFonts w:ascii="Cambria" w:hAnsi="Cambria"/>
                <w:color w:val="231F20"/>
                <w:spacing w:val="-3"/>
                <w:sz w:val="20"/>
                <w:szCs w:val="20"/>
              </w:rPr>
              <w:t xml:space="preserve"> </w:t>
            </w:r>
            <w:r w:rsidRPr="009B31DE">
              <w:rPr>
                <w:rFonts w:ascii="Cambria" w:hAnsi="Cambria"/>
                <w:color w:val="231F20"/>
                <w:sz w:val="20"/>
                <w:szCs w:val="20"/>
              </w:rPr>
              <w:t>ECTS,</w:t>
            </w:r>
            <w:r w:rsidRPr="009B31DE">
              <w:rPr>
                <w:rFonts w:ascii="Cambria" w:hAnsi="Cambria"/>
                <w:color w:val="231F20"/>
                <w:spacing w:val="-3"/>
                <w:sz w:val="20"/>
                <w:szCs w:val="20"/>
              </w:rPr>
              <w:t xml:space="preserve"> </w:t>
            </w:r>
            <w:r w:rsidRPr="009B31DE">
              <w:rPr>
                <w:rFonts w:ascii="Cambria" w:hAnsi="Cambria"/>
                <w:color w:val="231F20"/>
                <w:sz w:val="20"/>
                <w:szCs w:val="20"/>
              </w:rPr>
              <w:t>jaką</w:t>
            </w:r>
            <w:r w:rsidRPr="009B31DE">
              <w:rPr>
                <w:rFonts w:ascii="Cambria" w:hAnsi="Cambria"/>
                <w:color w:val="231F20"/>
                <w:spacing w:val="-3"/>
                <w:sz w:val="20"/>
                <w:szCs w:val="20"/>
              </w:rPr>
              <w:t xml:space="preserve"> </w:t>
            </w:r>
            <w:r w:rsidRPr="009B31DE">
              <w:rPr>
                <w:rFonts w:ascii="Cambria" w:hAnsi="Cambria"/>
                <w:color w:val="231F20"/>
                <w:sz w:val="20"/>
                <w:szCs w:val="20"/>
              </w:rPr>
              <w:t>student</w:t>
            </w:r>
            <w:r w:rsidRPr="009B31DE">
              <w:rPr>
                <w:rFonts w:ascii="Cambria" w:hAnsi="Cambria"/>
                <w:color w:val="231F20"/>
                <w:spacing w:val="-3"/>
                <w:sz w:val="20"/>
                <w:szCs w:val="20"/>
              </w:rPr>
              <w:t xml:space="preserve"> </w:t>
            </w:r>
            <w:r w:rsidRPr="009B31DE">
              <w:rPr>
                <w:rFonts w:ascii="Cambria" w:hAnsi="Cambria"/>
                <w:color w:val="231F20"/>
                <w:sz w:val="20"/>
                <w:szCs w:val="20"/>
              </w:rPr>
              <w:t>musi</w:t>
            </w:r>
            <w:r w:rsidRPr="009B31DE">
              <w:rPr>
                <w:rFonts w:ascii="Cambria" w:hAnsi="Cambria"/>
                <w:color w:val="231F20"/>
                <w:spacing w:val="-3"/>
                <w:sz w:val="20"/>
                <w:szCs w:val="20"/>
              </w:rPr>
              <w:t xml:space="preserve"> </w:t>
            </w:r>
            <w:r w:rsidRPr="009B31DE">
              <w:rPr>
                <w:rFonts w:ascii="Cambria" w:hAnsi="Cambria"/>
                <w:color w:val="231F20"/>
                <w:sz w:val="20"/>
                <w:szCs w:val="20"/>
              </w:rPr>
              <w:t>uzyskać</w:t>
            </w:r>
            <w:r w:rsidRPr="009B31DE">
              <w:rPr>
                <w:rFonts w:ascii="Cambria" w:hAnsi="Cambria"/>
                <w:color w:val="231F20"/>
                <w:spacing w:val="-3"/>
                <w:sz w:val="20"/>
                <w:szCs w:val="20"/>
              </w:rPr>
              <w:t xml:space="preserve"> </w:t>
            </w:r>
            <w:r w:rsidRPr="009B31DE">
              <w:rPr>
                <w:rFonts w:ascii="Cambria" w:hAnsi="Cambria"/>
                <w:color w:val="231F20"/>
                <w:sz w:val="20"/>
                <w:szCs w:val="20"/>
              </w:rPr>
              <w:t>w</w:t>
            </w:r>
            <w:r w:rsidRPr="009B31DE">
              <w:rPr>
                <w:rFonts w:ascii="Cambria" w:hAnsi="Cambria"/>
                <w:color w:val="231F20"/>
                <w:spacing w:val="-3"/>
                <w:sz w:val="20"/>
                <w:szCs w:val="20"/>
              </w:rPr>
              <w:t xml:space="preserve"> </w:t>
            </w:r>
            <w:r w:rsidRPr="009B31DE">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28BF7D5D" w14:textId="5E0968C4" w:rsidR="0048037A" w:rsidRPr="009B31DE" w:rsidRDefault="0048037A" w:rsidP="002B2BF6">
            <w:pPr>
              <w:widowControl w:val="0"/>
              <w:jc w:val="center"/>
              <w:rPr>
                <w:rFonts w:ascii="Cambria" w:hAnsi="Cambria"/>
                <w:bCs/>
                <w:sz w:val="20"/>
                <w:szCs w:val="20"/>
              </w:rPr>
            </w:pPr>
            <w:r w:rsidRPr="009B31DE">
              <w:rPr>
                <w:rFonts w:ascii="Cambria" w:hAnsi="Cambria"/>
                <w:bCs/>
                <w:sz w:val="20"/>
                <w:szCs w:val="20"/>
              </w:rPr>
              <w:t>480 godz.</w:t>
            </w:r>
          </w:p>
          <w:p w14:paraId="55392237" w14:textId="475CFD55" w:rsidR="0048037A" w:rsidRPr="009B31DE" w:rsidRDefault="0048037A" w:rsidP="00960C41">
            <w:pPr>
              <w:widowControl w:val="0"/>
              <w:jc w:val="center"/>
              <w:rPr>
                <w:rFonts w:ascii="Cambria" w:hAnsi="Cambria"/>
                <w:sz w:val="20"/>
                <w:szCs w:val="20"/>
              </w:rPr>
            </w:pPr>
            <w:r w:rsidRPr="009B31DE">
              <w:rPr>
                <w:rFonts w:ascii="Cambria" w:hAnsi="Cambria"/>
                <w:sz w:val="20"/>
                <w:szCs w:val="20"/>
              </w:rPr>
              <w:t>16 punktów ECTS</w:t>
            </w:r>
          </w:p>
          <w:p w14:paraId="0BE2721F" w14:textId="77777777" w:rsidR="0048037A" w:rsidRPr="009B31DE" w:rsidRDefault="0048037A" w:rsidP="002B2BF6">
            <w:pPr>
              <w:widowControl w:val="0"/>
              <w:jc w:val="center"/>
              <w:rPr>
                <w:rFonts w:ascii="Cambria" w:eastAsia="Calibri" w:hAnsi="Cambria" w:cs="Arial"/>
                <w:sz w:val="20"/>
                <w:szCs w:val="20"/>
              </w:rPr>
            </w:pPr>
          </w:p>
        </w:tc>
      </w:tr>
      <w:tr w:rsidR="0048037A" w:rsidRPr="009B31DE" w14:paraId="79EA980B" w14:textId="77777777" w:rsidTr="3BEE6152">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176F9C52" w14:textId="77777777" w:rsidR="0048037A" w:rsidRPr="009B31DE" w:rsidRDefault="0048037A" w:rsidP="002B2BF6">
            <w:pPr>
              <w:pStyle w:val="Poprawka"/>
              <w:ind w:left="63"/>
              <w:rPr>
                <w:rFonts w:ascii="Cambria" w:hAnsi="Cambria"/>
                <w:sz w:val="20"/>
                <w:szCs w:val="20"/>
              </w:rPr>
            </w:pPr>
            <w:r w:rsidRPr="009B31DE">
              <w:rPr>
                <w:rFonts w:ascii="Cambria" w:hAnsi="Cambria"/>
                <w:spacing w:val="-1"/>
                <w:sz w:val="20"/>
                <w:szCs w:val="20"/>
              </w:rPr>
              <w:t>Liczba</w:t>
            </w:r>
            <w:r w:rsidRPr="009B31DE">
              <w:rPr>
                <w:rFonts w:ascii="Cambria" w:hAnsi="Cambria"/>
                <w:sz w:val="20"/>
                <w:szCs w:val="20"/>
              </w:rPr>
              <w:t xml:space="preserve"> </w:t>
            </w:r>
            <w:r w:rsidRPr="009B31DE">
              <w:rPr>
                <w:rFonts w:ascii="Cambria" w:hAnsi="Cambria"/>
                <w:spacing w:val="-1"/>
                <w:sz w:val="20"/>
                <w:szCs w:val="20"/>
              </w:rPr>
              <w:t>godzin</w:t>
            </w:r>
            <w:r w:rsidRPr="009B31DE">
              <w:rPr>
                <w:rFonts w:ascii="Cambria" w:hAnsi="Cambria"/>
                <w:b/>
                <w:sz w:val="20"/>
                <w:szCs w:val="20"/>
              </w:rPr>
              <w:t xml:space="preserve"> </w:t>
            </w:r>
            <w:r w:rsidRPr="009B31DE">
              <w:rPr>
                <w:rFonts w:ascii="Cambria" w:hAnsi="Cambria"/>
                <w:spacing w:val="-1"/>
                <w:sz w:val="20"/>
                <w:szCs w:val="20"/>
              </w:rPr>
              <w:t>zajęć</w:t>
            </w:r>
            <w:r w:rsidRPr="009B31DE">
              <w:rPr>
                <w:rFonts w:ascii="Cambria" w:hAnsi="Cambria"/>
                <w:sz w:val="20"/>
                <w:szCs w:val="20"/>
              </w:rPr>
              <w:t xml:space="preserve"> z</w:t>
            </w:r>
            <w:r w:rsidRPr="009B31DE">
              <w:rPr>
                <w:rFonts w:ascii="Cambria" w:hAnsi="Cambria"/>
                <w:spacing w:val="-2"/>
                <w:sz w:val="20"/>
                <w:szCs w:val="20"/>
              </w:rPr>
              <w:t xml:space="preserve"> </w:t>
            </w:r>
            <w:r w:rsidRPr="009B31DE">
              <w:rPr>
                <w:rFonts w:ascii="Cambria" w:hAnsi="Cambria"/>
                <w:spacing w:val="-1"/>
                <w:sz w:val="20"/>
                <w:szCs w:val="20"/>
              </w:rPr>
              <w:t>wychowania</w:t>
            </w:r>
            <w:r w:rsidRPr="009B31DE">
              <w:rPr>
                <w:rFonts w:ascii="Cambria" w:hAnsi="Cambria"/>
                <w:sz w:val="20"/>
                <w:szCs w:val="20"/>
              </w:rPr>
              <w:t xml:space="preserve"> </w:t>
            </w:r>
            <w:r w:rsidRPr="009B31DE">
              <w:rPr>
                <w:rFonts w:ascii="Cambria" w:hAnsi="Cambria"/>
                <w:spacing w:val="-2"/>
                <w:sz w:val="20"/>
                <w:szCs w:val="20"/>
              </w:rPr>
              <w:t>fizycznego</w:t>
            </w:r>
            <w:r w:rsidRPr="009B31DE">
              <w:rPr>
                <w:rFonts w:ascii="Cambria" w:hAnsi="Cambria"/>
                <w:sz w:val="20"/>
                <w:szCs w:val="20"/>
              </w:rPr>
              <w:t xml:space="preserve"> – w </w:t>
            </w:r>
            <w:r w:rsidRPr="009B31DE">
              <w:rPr>
                <w:rFonts w:ascii="Cambria" w:hAnsi="Cambria"/>
                <w:spacing w:val="-1"/>
                <w:sz w:val="20"/>
                <w:szCs w:val="20"/>
              </w:rPr>
              <w:t>przypadku</w:t>
            </w:r>
            <w:r w:rsidRPr="009B31DE">
              <w:rPr>
                <w:rFonts w:ascii="Cambria" w:hAnsi="Cambria"/>
                <w:sz w:val="20"/>
                <w:szCs w:val="20"/>
              </w:rPr>
              <w:t xml:space="preserve"> </w:t>
            </w:r>
            <w:r w:rsidRPr="009B31DE">
              <w:rPr>
                <w:rFonts w:ascii="Cambria" w:hAnsi="Cambria"/>
                <w:spacing w:val="-1"/>
                <w:sz w:val="20"/>
                <w:szCs w:val="20"/>
              </w:rPr>
              <w:t>stacjonarnych</w:t>
            </w:r>
            <w:r w:rsidRPr="009B31DE">
              <w:rPr>
                <w:rFonts w:ascii="Cambria" w:hAnsi="Cambria"/>
                <w:spacing w:val="1"/>
                <w:sz w:val="20"/>
                <w:szCs w:val="20"/>
              </w:rPr>
              <w:t xml:space="preserve"> </w:t>
            </w:r>
            <w:r w:rsidRPr="009B31DE">
              <w:rPr>
                <w:rFonts w:ascii="Cambria" w:hAnsi="Cambria"/>
                <w:spacing w:val="-1"/>
                <w:sz w:val="20"/>
                <w:szCs w:val="20"/>
              </w:rPr>
              <w:t>studiów pierwszego</w:t>
            </w:r>
            <w:r w:rsidRPr="009B31DE">
              <w:rPr>
                <w:rFonts w:ascii="Cambria" w:hAnsi="Cambria"/>
                <w:spacing w:val="1"/>
                <w:sz w:val="20"/>
                <w:szCs w:val="20"/>
              </w:rPr>
              <w:t xml:space="preserve"> </w:t>
            </w:r>
            <w:r w:rsidRPr="009B31DE">
              <w:rPr>
                <w:rFonts w:ascii="Cambria" w:hAnsi="Cambria"/>
                <w:spacing w:val="-1"/>
                <w:sz w:val="20"/>
                <w:szCs w:val="20"/>
              </w:rPr>
              <w:t>stopnia</w:t>
            </w:r>
            <w:r w:rsidRPr="009B31DE">
              <w:rPr>
                <w:rFonts w:ascii="Cambria" w:hAnsi="Cambria"/>
                <w:sz w:val="20"/>
                <w:szCs w:val="20"/>
              </w:rPr>
              <w:t xml:space="preserve"> i</w:t>
            </w:r>
            <w:r w:rsidRPr="009B31DE">
              <w:rPr>
                <w:rFonts w:ascii="Cambria" w:hAnsi="Cambria"/>
                <w:spacing w:val="-4"/>
                <w:sz w:val="20"/>
                <w:szCs w:val="20"/>
              </w:rPr>
              <w:t xml:space="preserve"> </w:t>
            </w:r>
            <w:r w:rsidRPr="009B31DE">
              <w:rPr>
                <w:rFonts w:ascii="Cambria" w:hAnsi="Cambria"/>
                <w:spacing w:val="-1"/>
                <w:sz w:val="20"/>
                <w:szCs w:val="20"/>
              </w:rPr>
              <w:t>jednolitych</w:t>
            </w:r>
            <w:r w:rsidRPr="009B31DE">
              <w:rPr>
                <w:rFonts w:ascii="Cambria" w:hAnsi="Cambria"/>
                <w:spacing w:val="55"/>
                <w:sz w:val="20"/>
                <w:szCs w:val="20"/>
              </w:rPr>
              <w:t xml:space="preserve"> </w:t>
            </w:r>
            <w:r w:rsidRPr="009B31DE">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2FCCC584" w14:textId="30B1B0F5" w:rsidR="0048037A" w:rsidRPr="009B31DE" w:rsidRDefault="0048037A" w:rsidP="002B2BF6">
            <w:pPr>
              <w:jc w:val="center"/>
              <w:rPr>
                <w:rFonts w:ascii="Cambria" w:hAnsi="Cambria"/>
                <w:bCs/>
                <w:sz w:val="20"/>
                <w:szCs w:val="20"/>
              </w:rPr>
            </w:pPr>
            <w:r w:rsidRPr="009B31DE">
              <w:rPr>
                <w:rFonts w:ascii="Cambria" w:hAnsi="Cambria"/>
                <w:sz w:val="20"/>
                <w:szCs w:val="20"/>
              </w:rPr>
              <w:t>-</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5DC2169E" w14:textId="77777777" w:rsidR="0048037A" w:rsidRPr="009B31DE" w:rsidRDefault="0048037A" w:rsidP="002B2BF6">
            <w:pPr>
              <w:widowControl w:val="0"/>
              <w:jc w:val="center"/>
              <w:rPr>
                <w:rFonts w:ascii="Cambria" w:eastAsia="Calibri" w:hAnsi="Cambria" w:cs="Arial"/>
                <w:sz w:val="20"/>
                <w:szCs w:val="20"/>
              </w:rPr>
            </w:pPr>
            <w:r w:rsidRPr="009B31DE">
              <w:rPr>
                <w:rFonts w:ascii="Cambria" w:eastAsia="Calibri" w:hAnsi="Cambria" w:cs="Arial"/>
                <w:sz w:val="20"/>
                <w:szCs w:val="20"/>
              </w:rPr>
              <w:t>-</w:t>
            </w:r>
          </w:p>
        </w:tc>
      </w:tr>
      <w:tr w:rsidR="0048037A" w:rsidRPr="009B31DE" w14:paraId="58F6008E" w14:textId="77777777" w:rsidTr="3BEE6152">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37D7C65F" w14:textId="77777777" w:rsidR="0048037A" w:rsidRPr="009B31DE" w:rsidRDefault="0048037A" w:rsidP="002B2BF6">
            <w:pPr>
              <w:pStyle w:val="Poprawka"/>
              <w:ind w:left="63" w:right="218"/>
              <w:rPr>
                <w:rFonts w:ascii="Cambria" w:hAnsi="Cambria"/>
                <w:sz w:val="20"/>
                <w:szCs w:val="20"/>
              </w:rPr>
            </w:pPr>
            <w:r w:rsidRPr="009B31DE">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BE20566" w14:textId="6E4DF1C5" w:rsidR="0048037A" w:rsidRPr="009B31DE" w:rsidRDefault="37E6C497" w:rsidP="4FF121C0">
            <w:pPr>
              <w:widowControl w:val="0"/>
              <w:jc w:val="center"/>
              <w:rPr>
                <w:rFonts w:ascii="Cambria" w:hAnsi="Cambria"/>
                <w:sz w:val="20"/>
                <w:szCs w:val="20"/>
              </w:rPr>
            </w:pPr>
            <w:r w:rsidRPr="009B31DE">
              <w:rPr>
                <w:rFonts w:ascii="Cambria" w:hAnsi="Cambria"/>
                <w:sz w:val="20"/>
                <w:szCs w:val="20"/>
              </w:rPr>
              <w:t>16</w:t>
            </w:r>
          </w:p>
        </w:tc>
      </w:tr>
    </w:tbl>
    <w:p w14:paraId="70803401" w14:textId="77777777" w:rsidR="0048037A" w:rsidRPr="009B31DE" w:rsidRDefault="0048037A" w:rsidP="0005537C">
      <w:pPr>
        <w:spacing w:before="120" w:after="120" w:line="360" w:lineRule="auto"/>
        <w:ind w:firstLine="709"/>
        <w:jc w:val="both"/>
        <w:rPr>
          <w:rFonts w:ascii="Cambria" w:hAnsi="Cambria"/>
          <w:sz w:val="12"/>
          <w:szCs w:val="12"/>
        </w:rPr>
      </w:pPr>
    </w:p>
    <w:p w14:paraId="416A3C12" w14:textId="12DB1C57" w:rsidR="0048037A" w:rsidRPr="009B31DE" w:rsidRDefault="0048037A" w:rsidP="319F7AFD">
      <w:pPr>
        <w:numPr>
          <w:ilvl w:val="0"/>
          <w:numId w:val="9"/>
        </w:numPr>
        <w:spacing w:line="360" w:lineRule="auto"/>
        <w:jc w:val="both"/>
        <w:rPr>
          <w:rFonts w:ascii="Cambria" w:hAnsi="Cambria"/>
          <w:b/>
          <w:bCs/>
          <w:sz w:val="22"/>
          <w:szCs w:val="22"/>
        </w:rPr>
      </w:pPr>
      <w:r w:rsidRPr="009B31DE">
        <w:rPr>
          <w:rFonts w:ascii="Cambria" w:hAnsi="Cambria"/>
          <w:b/>
          <w:bCs/>
          <w:sz w:val="22"/>
          <w:szCs w:val="22"/>
        </w:rPr>
        <w:t>Moduły kształtujące umiejętności praktyczne</w:t>
      </w:r>
      <w:r w:rsidR="5708A8D5" w:rsidRPr="009B31DE">
        <w:rPr>
          <w:rFonts w:ascii="Cambria" w:hAnsi="Cambria"/>
          <w:b/>
          <w:bCs/>
          <w:sz w:val="22"/>
          <w:szCs w:val="22"/>
        </w:rPr>
        <w:t>.</w:t>
      </w:r>
    </w:p>
    <w:p w14:paraId="238F577B" w14:textId="16F2EF83" w:rsidR="0048037A" w:rsidRPr="009B31DE" w:rsidRDefault="0048037A" w:rsidP="0048037A">
      <w:pPr>
        <w:spacing w:line="360" w:lineRule="auto"/>
        <w:ind w:firstLine="709"/>
        <w:jc w:val="both"/>
        <w:rPr>
          <w:rFonts w:ascii="Cambria" w:hAnsi="Cambria"/>
          <w:sz w:val="22"/>
          <w:szCs w:val="22"/>
        </w:rPr>
      </w:pPr>
      <w:r w:rsidRPr="009B31DE">
        <w:rPr>
          <w:rFonts w:ascii="Cambria" w:hAnsi="Cambria"/>
          <w:sz w:val="22"/>
          <w:szCs w:val="22"/>
        </w:rPr>
        <w:t xml:space="preserve">Program studiów na kierunku </w:t>
      </w:r>
      <w:r w:rsidR="00B0075F" w:rsidRPr="009B31DE">
        <w:rPr>
          <w:rFonts w:ascii="Cambria" w:hAnsi="Cambria"/>
          <w:i/>
          <w:sz w:val="22"/>
          <w:szCs w:val="22"/>
        </w:rPr>
        <w:t>energetyka</w:t>
      </w:r>
      <w:r w:rsidRPr="009B31DE">
        <w:rPr>
          <w:rFonts w:ascii="Cambria" w:hAnsi="Cambria"/>
          <w:sz w:val="22"/>
          <w:szCs w:val="22"/>
        </w:rPr>
        <w:t>- profil praktyczny obejmuje moduły zajęć powiązane z praktycznym przygotowaniem zawodowym, którym przypisano punkty ECTS w</w:t>
      </w:r>
      <w:r w:rsidR="00AE7BE9">
        <w:rPr>
          <w:rFonts w:ascii="Cambria" w:hAnsi="Cambria"/>
          <w:sz w:val="22"/>
          <w:szCs w:val="22"/>
        </w:rPr>
        <w:t> </w:t>
      </w:r>
      <w:r w:rsidRPr="009B31DE">
        <w:rPr>
          <w:rFonts w:ascii="Cambria" w:hAnsi="Cambria"/>
          <w:sz w:val="22"/>
          <w:szCs w:val="22"/>
        </w:rPr>
        <w:t>wymiarze większym niż 50% liczby punktów ECTS, służące zdobywaniu przez studenta umiejętności praktycznych i kompetencji inżynierskich.</w:t>
      </w:r>
    </w:p>
    <w:p w14:paraId="73B3253C" w14:textId="3AA8670F" w:rsidR="00B0075F" w:rsidRPr="009B31DE" w:rsidRDefault="00B0075F" w:rsidP="0048037A">
      <w:pPr>
        <w:spacing w:line="360" w:lineRule="auto"/>
        <w:ind w:firstLine="709"/>
        <w:jc w:val="both"/>
        <w:rPr>
          <w:rFonts w:ascii="Cambria" w:hAnsi="Cambria"/>
          <w:sz w:val="22"/>
          <w:szCs w:val="22"/>
        </w:rPr>
      </w:pPr>
    </w:p>
    <w:p w14:paraId="69867274" w14:textId="77777777" w:rsidR="00B0075F" w:rsidRPr="009B31DE" w:rsidRDefault="00B0075F" w:rsidP="0048037A">
      <w:pPr>
        <w:spacing w:line="360" w:lineRule="auto"/>
        <w:ind w:firstLine="709"/>
        <w:jc w:val="both"/>
        <w:rPr>
          <w:rFonts w:ascii="Cambria" w:hAnsi="Cambria"/>
          <w:sz w:val="22"/>
          <w:szCs w:val="22"/>
        </w:rPr>
      </w:pPr>
    </w:p>
    <w:p w14:paraId="4D1BD476" w14:textId="77777777" w:rsidR="0048037A" w:rsidRPr="009B31DE" w:rsidRDefault="0048037A" w:rsidP="0048037A">
      <w:pPr>
        <w:spacing w:line="360" w:lineRule="auto"/>
        <w:ind w:firstLine="709"/>
        <w:jc w:val="both"/>
        <w:rPr>
          <w:rFonts w:ascii="Cambria" w:hAnsi="Cambria"/>
          <w:sz w:val="8"/>
          <w:szCs w:val="8"/>
        </w:rPr>
      </w:pPr>
    </w:p>
    <w:tbl>
      <w:tblPr>
        <w:tblW w:w="9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1001"/>
        <w:gridCol w:w="2428"/>
        <w:gridCol w:w="1286"/>
        <w:gridCol w:w="1560"/>
        <w:gridCol w:w="1652"/>
        <w:gridCol w:w="945"/>
      </w:tblGrid>
      <w:tr w:rsidR="0048037A" w:rsidRPr="009B31DE" w14:paraId="12216BDB" w14:textId="77777777" w:rsidTr="00AE7BE9">
        <w:trPr>
          <w:trHeight w:val="369"/>
        </w:trPr>
        <w:tc>
          <w:tcPr>
            <w:tcW w:w="455" w:type="dxa"/>
            <w:vMerge w:val="restart"/>
            <w:shd w:val="clear" w:color="auto" w:fill="F2F2F2" w:themeFill="background1" w:themeFillShade="F2"/>
            <w:vAlign w:val="center"/>
          </w:tcPr>
          <w:p w14:paraId="3FB29759"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lastRenderedPageBreak/>
              <w:t>Lp.</w:t>
            </w:r>
          </w:p>
        </w:tc>
        <w:tc>
          <w:tcPr>
            <w:tcW w:w="3429" w:type="dxa"/>
            <w:gridSpan w:val="2"/>
            <w:vMerge w:val="restart"/>
            <w:shd w:val="clear" w:color="auto" w:fill="F2F2F2" w:themeFill="background1" w:themeFillShade="F2"/>
            <w:vAlign w:val="center"/>
          </w:tcPr>
          <w:p w14:paraId="4164FB10"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Nazwa przedmiotu/modułu zajęć</w:t>
            </w:r>
          </w:p>
        </w:tc>
        <w:tc>
          <w:tcPr>
            <w:tcW w:w="1286" w:type="dxa"/>
            <w:vMerge w:val="restart"/>
            <w:shd w:val="clear" w:color="auto" w:fill="F2F2F2" w:themeFill="background1" w:themeFillShade="F2"/>
            <w:vAlign w:val="center"/>
          </w:tcPr>
          <w:p w14:paraId="5A006476"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Forma/</w:t>
            </w:r>
          </w:p>
          <w:p w14:paraId="5C1ADFED"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formy zajęć</w:t>
            </w:r>
          </w:p>
        </w:tc>
        <w:tc>
          <w:tcPr>
            <w:tcW w:w="3212" w:type="dxa"/>
            <w:gridSpan w:val="2"/>
            <w:shd w:val="clear" w:color="auto" w:fill="F2F2F2" w:themeFill="background1" w:themeFillShade="F2"/>
            <w:vAlign w:val="center"/>
          </w:tcPr>
          <w:p w14:paraId="0E0D77DE"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Liczba godzin</w:t>
            </w:r>
          </w:p>
        </w:tc>
        <w:tc>
          <w:tcPr>
            <w:tcW w:w="945" w:type="dxa"/>
            <w:vMerge w:val="restart"/>
            <w:shd w:val="clear" w:color="auto" w:fill="F2F2F2" w:themeFill="background1" w:themeFillShade="F2"/>
            <w:vAlign w:val="center"/>
          </w:tcPr>
          <w:p w14:paraId="35BC4149"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Liczba punktów ECTS</w:t>
            </w:r>
          </w:p>
        </w:tc>
      </w:tr>
      <w:tr w:rsidR="0048037A" w:rsidRPr="009B31DE" w14:paraId="273F9357" w14:textId="77777777" w:rsidTr="00AE7BE9">
        <w:trPr>
          <w:trHeight w:val="300"/>
        </w:trPr>
        <w:tc>
          <w:tcPr>
            <w:tcW w:w="455" w:type="dxa"/>
            <w:vMerge/>
            <w:vAlign w:val="center"/>
          </w:tcPr>
          <w:p w14:paraId="27337E56" w14:textId="77777777" w:rsidR="0048037A" w:rsidRPr="009B31DE" w:rsidRDefault="0048037A" w:rsidP="002B2BF6">
            <w:pPr>
              <w:jc w:val="center"/>
              <w:rPr>
                <w:rFonts w:ascii="Cambria" w:hAnsi="Cambria"/>
                <w:b/>
                <w:color w:val="000000" w:themeColor="text1"/>
                <w:sz w:val="20"/>
                <w:szCs w:val="20"/>
              </w:rPr>
            </w:pPr>
          </w:p>
        </w:tc>
        <w:tc>
          <w:tcPr>
            <w:tcW w:w="3429" w:type="dxa"/>
            <w:gridSpan w:val="2"/>
            <w:vMerge/>
            <w:vAlign w:val="center"/>
          </w:tcPr>
          <w:p w14:paraId="7D82718B" w14:textId="77777777" w:rsidR="0048037A" w:rsidRPr="009B31DE" w:rsidRDefault="0048037A" w:rsidP="002B2BF6">
            <w:pPr>
              <w:jc w:val="center"/>
              <w:rPr>
                <w:rFonts w:ascii="Cambria" w:hAnsi="Cambria"/>
                <w:b/>
                <w:color w:val="000000" w:themeColor="text1"/>
                <w:sz w:val="20"/>
                <w:szCs w:val="20"/>
              </w:rPr>
            </w:pPr>
          </w:p>
        </w:tc>
        <w:tc>
          <w:tcPr>
            <w:tcW w:w="1286" w:type="dxa"/>
            <w:vMerge/>
            <w:vAlign w:val="center"/>
          </w:tcPr>
          <w:p w14:paraId="104AEC91" w14:textId="77777777" w:rsidR="0048037A" w:rsidRPr="009B31DE" w:rsidRDefault="0048037A" w:rsidP="002B2BF6">
            <w:pPr>
              <w:jc w:val="center"/>
              <w:rPr>
                <w:rFonts w:ascii="Cambria" w:hAnsi="Cambria"/>
                <w:b/>
                <w:color w:val="000000" w:themeColor="text1"/>
                <w:sz w:val="20"/>
                <w:szCs w:val="20"/>
              </w:rPr>
            </w:pPr>
          </w:p>
        </w:tc>
        <w:tc>
          <w:tcPr>
            <w:tcW w:w="1560" w:type="dxa"/>
            <w:shd w:val="clear" w:color="auto" w:fill="F2F2F2" w:themeFill="background1" w:themeFillShade="F2"/>
            <w:vAlign w:val="center"/>
          </w:tcPr>
          <w:p w14:paraId="25622EF3" w14:textId="77777777" w:rsidR="0048037A" w:rsidRPr="009B31DE" w:rsidRDefault="0048037A" w:rsidP="002B2BF6">
            <w:pPr>
              <w:jc w:val="center"/>
              <w:rPr>
                <w:rFonts w:ascii="Cambria" w:hAnsi="Cambria"/>
                <w:b/>
                <w:color w:val="000000" w:themeColor="text1"/>
                <w:sz w:val="20"/>
                <w:szCs w:val="20"/>
              </w:rPr>
            </w:pPr>
            <w:r w:rsidRPr="009B31DE">
              <w:rPr>
                <w:rFonts w:ascii="Cambria" w:hAnsi="Cambria"/>
                <w:b/>
                <w:color w:val="000000" w:themeColor="text1"/>
                <w:sz w:val="20"/>
                <w:szCs w:val="20"/>
              </w:rPr>
              <w:t>Studia stacjonarne</w:t>
            </w:r>
          </w:p>
        </w:tc>
        <w:tc>
          <w:tcPr>
            <w:tcW w:w="1652" w:type="dxa"/>
            <w:shd w:val="clear" w:color="auto" w:fill="F2F2F2" w:themeFill="background1" w:themeFillShade="F2"/>
          </w:tcPr>
          <w:p w14:paraId="42AFE390" w14:textId="77777777" w:rsidR="0048037A" w:rsidRPr="009B31DE" w:rsidRDefault="0048037A" w:rsidP="002B2BF6">
            <w:pPr>
              <w:jc w:val="center"/>
              <w:rPr>
                <w:rFonts w:ascii="Cambria" w:hAnsi="Cambria"/>
                <w:b/>
                <w:color w:val="000000" w:themeColor="text1"/>
                <w:sz w:val="20"/>
                <w:szCs w:val="20"/>
              </w:rPr>
            </w:pPr>
            <w:r w:rsidRPr="009B31DE">
              <w:rPr>
                <w:rFonts w:ascii="Cambria" w:hAnsi="Cambria"/>
                <w:b/>
                <w:color w:val="000000" w:themeColor="text1"/>
                <w:sz w:val="20"/>
                <w:szCs w:val="20"/>
              </w:rPr>
              <w:t>Studia niestacjonarne</w:t>
            </w:r>
          </w:p>
        </w:tc>
        <w:tc>
          <w:tcPr>
            <w:tcW w:w="945" w:type="dxa"/>
            <w:vMerge/>
            <w:vAlign w:val="center"/>
          </w:tcPr>
          <w:p w14:paraId="70B9E97F" w14:textId="77777777" w:rsidR="0048037A" w:rsidRPr="009B31DE" w:rsidRDefault="0048037A" w:rsidP="002B2BF6">
            <w:pPr>
              <w:jc w:val="center"/>
              <w:rPr>
                <w:rFonts w:ascii="Cambria" w:hAnsi="Cambria"/>
                <w:b/>
                <w:color w:val="000000" w:themeColor="text1"/>
                <w:sz w:val="20"/>
                <w:szCs w:val="20"/>
              </w:rPr>
            </w:pPr>
          </w:p>
        </w:tc>
      </w:tr>
      <w:tr w:rsidR="0048037A" w:rsidRPr="009B31DE" w14:paraId="14E7DA3B" w14:textId="77777777" w:rsidTr="00AE7BE9">
        <w:trPr>
          <w:trHeight w:val="600"/>
        </w:trPr>
        <w:tc>
          <w:tcPr>
            <w:tcW w:w="455" w:type="dxa"/>
            <w:vAlign w:val="center"/>
          </w:tcPr>
          <w:p w14:paraId="4D044127"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7445920" w14:textId="0A9CBA6C"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Technologie energetyczne nowej generacji</w:t>
            </w:r>
          </w:p>
        </w:tc>
        <w:tc>
          <w:tcPr>
            <w:tcW w:w="1286" w:type="dxa"/>
            <w:shd w:val="clear" w:color="auto" w:fill="FFFFFF" w:themeFill="background1"/>
            <w:vAlign w:val="center"/>
          </w:tcPr>
          <w:p w14:paraId="541BDFF0" w14:textId="3E600CFC" w:rsidR="0048037A" w:rsidRPr="009B31DE" w:rsidRDefault="0048037A" w:rsidP="4479862C">
            <w:pPr>
              <w:ind w:left="67"/>
              <w:jc w:val="center"/>
              <w:rPr>
                <w:rFonts w:ascii="Cambria" w:hAnsi="Cambria"/>
                <w:color w:val="000000" w:themeColor="text1"/>
                <w:sz w:val="20"/>
                <w:szCs w:val="20"/>
              </w:rPr>
            </w:pPr>
            <w:r w:rsidRPr="009B31DE">
              <w:rPr>
                <w:rFonts w:ascii="Cambria" w:hAnsi="Cambria"/>
                <w:color w:val="000000" w:themeColor="text1"/>
                <w:sz w:val="20"/>
                <w:szCs w:val="20"/>
              </w:rPr>
              <w:t>w</w:t>
            </w:r>
          </w:p>
        </w:tc>
        <w:tc>
          <w:tcPr>
            <w:tcW w:w="1560" w:type="dxa"/>
            <w:shd w:val="clear" w:color="auto" w:fill="FFFFFF" w:themeFill="background1"/>
            <w:vAlign w:val="center"/>
          </w:tcPr>
          <w:p w14:paraId="4C6AE6AF" w14:textId="29F62AFC" w:rsidR="0048037A" w:rsidRPr="009B31DE" w:rsidRDefault="2A8ED351" w:rsidP="4479862C">
            <w:pPr>
              <w:spacing w:line="259" w:lineRule="auto"/>
              <w:ind w:left="67"/>
              <w:jc w:val="center"/>
              <w:rPr>
                <w:rFonts w:ascii="Cambria" w:hAnsi="Cambria"/>
              </w:rPr>
            </w:pPr>
            <w:r w:rsidRPr="009B31DE">
              <w:rPr>
                <w:rFonts w:ascii="Cambria" w:hAnsi="Cambria"/>
                <w:color w:val="000000" w:themeColor="text1"/>
                <w:sz w:val="20"/>
                <w:szCs w:val="20"/>
              </w:rPr>
              <w:t>30</w:t>
            </w:r>
          </w:p>
        </w:tc>
        <w:tc>
          <w:tcPr>
            <w:tcW w:w="1652" w:type="dxa"/>
            <w:shd w:val="clear" w:color="auto" w:fill="FFFFFF" w:themeFill="background1"/>
            <w:vAlign w:val="center"/>
          </w:tcPr>
          <w:p w14:paraId="3C20A203" w14:textId="2441960E" w:rsidR="0048037A" w:rsidRPr="009B31DE" w:rsidRDefault="2A8ED351" w:rsidP="4479862C">
            <w:pPr>
              <w:spacing w:line="259" w:lineRule="auto"/>
              <w:jc w:val="center"/>
              <w:rPr>
                <w:rFonts w:ascii="Cambria" w:hAnsi="Cambria"/>
              </w:rPr>
            </w:pPr>
            <w:r w:rsidRPr="009B31DE">
              <w:rPr>
                <w:rFonts w:ascii="Cambria" w:hAnsi="Cambria"/>
                <w:color w:val="000000" w:themeColor="text1"/>
                <w:sz w:val="20"/>
                <w:szCs w:val="20"/>
              </w:rPr>
              <w:t>15</w:t>
            </w:r>
          </w:p>
        </w:tc>
        <w:tc>
          <w:tcPr>
            <w:tcW w:w="945" w:type="dxa"/>
            <w:vAlign w:val="center"/>
          </w:tcPr>
          <w:p w14:paraId="4AF43025" w14:textId="3CE47DB6" w:rsidR="0048037A" w:rsidRPr="009B31DE" w:rsidRDefault="2A8ED351" w:rsidP="4479862C">
            <w:pPr>
              <w:spacing w:line="259" w:lineRule="auto"/>
              <w:ind w:left="67"/>
              <w:jc w:val="center"/>
              <w:rPr>
                <w:rFonts w:ascii="Cambria" w:hAnsi="Cambria"/>
              </w:rPr>
            </w:pPr>
            <w:r w:rsidRPr="009B31DE">
              <w:rPr>
                <w:rFonts w:ascii="Cambria" w:hAnsi="Cambria"/>
                <w:b/>
                <w:bCs/>
                <w:color w:val="000000" w:themeColor="text1"/>
                <w:sz w:val="20"/>
                <w:szCs w:val="20"/>
              </w:rPr>
              <w:t>2</w:t>
            </w:r>
          </w:p>
        </w:tc>
      </w:tr>
      <w:tr w:rsidR="0048037A" w:rsidRPr="009B31DE" w14:paraId="21D0793D" w14:textId="77777777" w:rsidTr="00AE7BE9">
        <w:trPr>
          <w:trHeight w:val="600"/>
        </w:trPr>
        <w:tc>
          <w:tcPr>
            <w:tcW w:w="455" w:type="dxa"/>
            <w:vAlign w:val="center"/>
          </w:tcPr>
          <w:p w14:paraId="1DABB44C"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5F307730" w14:textId="2B830734"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Zaawansowane projektowanie CAD</w:t>
            </w:r>
          </w:p>
        </w:tc>
        <w:tc>
          <w:tcPr>
            <w:tcW w:w="1286" w:type="dxa"/>
            <w:shd w:val="clear" w:color="auto" w:fill="FFFFFF" w:themeFill="background1"/>
            <w:vAlign w:val="center"/>
          </w:tcPr>
          <w:p w14:paraId="6159536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3AE0ECD5" w14:textId="0CF5564B"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61EA887C" w14:textId="5B65BC37"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38</w:t>
            </w:r>
          </w:p>
        </w:tc>
        <w:tc>
          <w:tcPr>
            <w:tcW w:w="945" w:type="dxa"/>
            <w:vAlign w:val="center"/>
          </w:tcPr>
          <w:p w14:paraId="7D82E678" w14:textId="37F1A9AF"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397EF7A6" w14:textId="77777777" w:rsidTr="00AE7BE9">
        <w:trPr>
          <w:trHeight w:val="600"/>
        </w:trPr>
        <w:tc>
          <w:tcPr>
            <w:tcW w:w="455" w:type="dxa"/>
            <w:vAlign w:val="center"/>
          </w:tcPr>
          <w:p w14:paraId="55C7E583"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70BCAFF3" w14:textId="12159C2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Pomiary energetyczne</w:t>
            </w:r>
          </w:p>
        </w:tc>
        <w:tc>
          <w:tcPr>
            <w:tcW w:w="1286" w:type="dxa"/>
            <w:shd w:val="clear" w:color="auto" w:fill="FFFFFF" w:themeFill="background1"/>
            <w:vAlign w:val="center"/>
          </w:tcPr>
          <w:p w14:paraId="11B6E38F" w14:textId="2B329FD3" w:rsidR="0048037A" w:rsidRPr="009B31DE" w:rsidRDefault="1064230E" w:rsidP="4479862C">
            <w:pPr>
              <w:ind w:left="67"/>
              <w:jc w:val="center"/>
              <w:rPr>
                <w:rFonts w:ascii="Cambria" w:hAnsi="Cambria"/>
                <w:color w:val="000000" w:themeColor="text1"/>
                <w:sz w:val="20"/>
                <w:szCs w:val="20"/>
              </w:rPr>
            </w:pPr>
            <w:r w:rsidRPr="009B31DE">
              <w:rPr>
                <w:rFonts w:ascii="Cambria" w:hAnsi="Cambria"/>
                <w:color w:val="000000" w:themeColor="text1"/>
                <w:sz w:val="20"/>
                <w:szCs w:val="20"/>
              </w:rPr>
              <w:t>w</w:t>
            </w:r>
            <w:r w:rsidR="0048037A" w:rsidRPr="009B31DE">
              <w:rPr>
                <w:rFonts w:ascii="Cambria" w:hAnsi="Cambria"/>
                <w:color w:val="000000" w:themeColor="text1"/>
                <w:sz w:val="20"/>
                <w:szCs w:val="20"/>
              </w:rPr>
              <w:t>/lab.</w:t>
            </w:r>
          </w:p>
        </w:tc>
        <w:tc>
          <w:tcPr>
            <w:tcW w:w="1560" w:type="dxa"/>
            <w:shd w:val="clear" w:color="auto" w:fill="FFFFFF" w:themeFill="background1"/>
            <w:vAlign w:val="center"/>
          </w:tcPr>
          <w:p w14:paraId="3044962E" w14:textId="7A110A81" w:rsidR="0048037A" w:rsidRPr="009B31DE" w:rsidRDefault="43FD7616" w:rsidP="4479862C">
            <w:pPr>
              <w:spacing w:line="259" w:lineRule="auto"/>
              <w:ind w:left="67"/>
              <w:jc w:val="center"/>
              <w:rPr>
                <w:rFonts w:ascii="Cambria" w:hAnsi="Cambria"/>
              </w:rPr>
            </w:pPr>
            <w:r w:rsidRPr="009B31DE">
              <w:rPr>
                <w:rFonts w:ascii="Cambria" w:hAnsi="Cambria"/>
                <w:color w:val="000000" w:themeColor="text1"/>
                <w:sz w:val="20"/>
                <w:szCs w:val="20"/>
              </w:rPr>
              <w:t>60</w:t>
            </w:r>
          </w:p>
        </w:tc>
        <w:tc>
          <w:tcPr>
            <w:tcW w:w="1652" w:type="dxa"/>
            <w:shd w:val="clear" w:color="auto" w:fill="FFFFFF" w:themeFill="background1"/>
            <w:vAlign w:val="center"/>
          </w:tcPr>
          <w:p w14:paraId="52422326" w14:textId="43E6DBF9" w:rsidR="0048037A" w:rsidRPr="009B31DE" w:rsidRDefault="15A952A2" w:rsidP="3BEE6152">
            <w:pPr>
              <w:spacing w:line="259" w:lineRule="auto"/>
              <w:jc w:val="center"/>
              <w:rPr>
                <w:rFonts w:ascii="Cambria" w:hAnsi="Cambria"/>
                <w:color w:val="000000" w:themeColor="text1"/>
                <w:sz w:val="20"/>
                <w:szCs w:val="20"/>
              </w:rPr>
            </w:pPr>
            <w:r w:rsidRPr="009B31DE">
              <w:rPr>
                <w:rFonts w:ascii="Cambria" w:hAnsi="Cambria"/>
                <w:color w:val="000000" w:themeColor="text1"/>
                <w:sz w:val="20"/>
                <w:szCs w:val="20"/>
              </w:rPr>
              <w:t>3</w:t>
            </w:r>
            <w:r w:rsidR="15EA7265" w:rsidRPr="009B31DE">
              <w:rPr>
                <w:rFonts w:ascii="Cambria" w:hAnsi="Cambria"/>
                <w:color w:val="000000" w:themeColor="text1"/>
                <w:sz w:val="20"/>
                <w:szCs w:val="20"/>
              </w:rPr>
              <w:t>3</w:t>
            </w:r>
          </w:p>
        </w:tc>
        <w:tc>
          <w:tcPr>
            <w:tcW w:w="945" w:type="dxa"/>
            <w:vAlign w:val="center"/>
          </w:tcPr>
          <w:p w14:paraId="4E4B4ABC" w14:textId="0797B743" w:rsidR="0048037A" w:rsidRPr="009B31DE" w:rsidRDefault="43FD7616" w:rsidP="4479862C">
            <w:pPr>
              <w:spacing w:line="259" w:lineRule="auto"/>
              <w:ind w:left="67"/>
              <w:jc w:val="center"/>
              <w:rPr>
                <w:rFonts w:ascii="Cambria" w:hAnsi="Cambria"/>
              </w:rPr>
            </w:pPr>
            <w:r w:rsidRPr="009B31DE">
              <w:rPr>
                <w:rFonts w:ascii="Cambria" w:hAnsi="Cambria"/>
                <w:b/>
                <w:bCs/>
                <w:color w:val="000000" w:themeColor="text1"/>
                <w:sz w:val="20"/>
                <w:szCs w:val="20"/>
              </w:rPr>
              <w:t>4</w:t>
            </w:r>
          </w:p>
        </w:tc>
      </w:tr>
      <w:tr w:rsidR="0048037A" w:rsidRPr="009B31DE" w14:paraId="1928D85D" w14:textId="77777777" w:rsidTr="00AE7BE9">
        <w:trPr>
          <w:trHeight w:val="600"/>
        </w:trPr>
        <w:tc>
          <w:tcPr>
            <w:tcW w:w="455" w:type="dxa"/>
            <w:vAlign w:val="center"/>
          </w:tcPr>
          <w:p w14:paraId="56EF5D9D"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7E746B9" w14:textId="26D1C8E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Współczesne materiały inżynierskie w energetyce</w:t>
            </w:r>
          </w:p>
        </w:tc>
        <w:tc>
          <w:tcPr>
            <w:tcW w:w="1286" w:type="dxa"/>
            <w:shd w:val="clear" w:color="auto" w:fill="FFFFFF" w:themeFill="background1"/>
            <w:vAlign w:val="center"/>
          </w:tcPr>
          <w:p w14:paraId="3E90F642"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5A440DA7" w14:textId="5680055C"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7FCCAB09" w14:textId="3745226E" w:rsidR="0048037A" w:rsidRPr="009B31DE" w:rsidRDefault="009262BD"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vAlign w:val="center"/>
          </w:tcPr>
          <w:p w14:paraId="69CA83A2"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16FCA49" w14:textId="77777777" w:rsidTr="00AE7BE9">
        <w:trPr>
          <w:trHeight w:val="600"/>
        </w:trPr>
        <w:tc>
          <w:tcPr>
            <w:tcW w:w="455" w:type="dxa"/>
            <w:vAlign w:val="center"/>
          </w:tcPr>
          <w:p w14:paraId="4F011A96"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7865CC2C" w14:textId="53A742AB"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Wybrane zagadnienia energetyki jądrowej i wodorowej</w:t>
            </w:r>
          </w:p>
        </w:tc>
        <w:tc>
          <w:tcPr>
            <w:tcW w:w="1286" w:type="dxa"/>
            <w:shd w:val="clear" w:color="auto" w:fill="FFFFFF" w:themeFill="background1"/>
            <w:vAlign w:val="center"/>
          </w:tcPr>
          <w:p w14:paraId="7456B276" w14:textId="777B4FAE"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3D094A16" w14:textId="19B3A195"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86BF327" w14:textId="14A5C1CB"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2</w:t>
            </w:r>
            <w:r w:rsidR="00D13C51" w:rsidRPr="009B31DE">
              <w:rPr>
                <w:rFonts w:ascii="Cambria" w:hAnsi="Cambria"/>
                <w:bCs/>
                <w:color w:val="000000" w:themeColor="text1"/>
                <w:sz w:val="20"/>
                <w:szCs w:val="20"/>
              </w:rPr>
              <w:t>8</w:t>
            </w:r>
          </w:p>
        </w:tc>
        <w:tc>
          <w:tcPr>
            <w:tcW w:w="945" w:type="dxa"/>
            <w:vAlign w:val="center"/>
          </w:tcPr>
          <w:p w14:paraId="505BEBBE" w14:textId="77CF87C9"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7B9A3FE" w14:textId="77777777" w:rsidTr="00AE7BE9">
        <w:trPr>
          <w:trHeight w:val="600"/>
        </w:trPr>
        <w:tc>
          <w:tcPr>
            <w:tcW w:w="455" w:type="dxa"/>
            <w:vAlign w:val="center"/>
          </w:tcPr>
          <w:p w14:paraId="68B052CB"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4F6534C0" w14:textId="02E31412"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Automatyka w systemach energetycznych</w:t>
            </w:r>
          </w:p>
        </w:tc>
        <w:tc>
          <w:tcPr>
            <w:tcW w:w="1286" w:type="dxa"/>
            <w:shd w:val="clear" w:color="auto" w:fill="FFFFFF" w:themeFill="background1"/>
            <w:vAlign w:val="center"/>
          </w:tcPr>
          <w:p w14:paraId="78A57F04"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0006B16C" w14:textId="732C1AD3"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1BD11E2E" w14:textId="7D530BBF" w:rsidR="0048037A" w:rsidRPr="009B31DE" w:rsidRDefault="0067043E"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38</w:t>
            </w:r>
          </w:p>
        </w:tc>
        <w:tc>
          <w:tcPr>
            <w:tcW w:w="945" w:type="dxa"/>
            <w:vAlign w:val="center"/>
          </w:tcPr>
          <w:p w14:paraId="407F890E" w14:textId="75F69F2F"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6924B94D" w14:textId="77777777" w:rsidTr="00AE7BE9">
        <w:trPr>
          <w:trHeight w:val="600"/>
        </w:trPr>
        <w:tc>
          <w:tcPr>
            <w:tcW w:w="455" w:type="dxa"/>
            <w:vAlign w:val="center"/>
          </w:tcPr>
          <w:p w14:paraId="27D5332C" w14:textId="77777777" w:rsidR="0048037A" w:rsidRPr="009B31DE" w:rsidRDefault="0048037A" w:rsidP="002B2BF6">
            <w:pPr>
              <w:numPr>
                <w:ilvl w:val="0"/>
                <w:numId w:val="10"/>
              </w:numPr>
              <w:autoSpaceDE w:val="0"/>
              <w:autoSpaceDN w:val="0"/>
              <w:adjustRightInd w:val="0"/>
              <w:ind w:hanging="300"/>
              <w:jc w:val="both"/>
              <w:rPr>
                <w:rFonts w:ascii="Cambria" w:hAnsi="Cambria"/>
                <w:color w:val="000000" w:themeColor="text1"/>
                <w:sz w:val="20"/>
                <w:szCs w:val="20"/>
              </w:rPr>
            </w:pPr>
          </w:p>
        </w:tc>
        <w:tc>
          <w:tcPr>
            <w:tcW w:w="3429" w:type="dxa"/>
            <w:gridSpan w:val="2"/>
            <w:vAlign w:val="center"/>
          </w:tcPr>
          <w:p w14:paraId="3918E80A" w14:textId="77777777" w:rsidR="0048037A" w:rsidRPr="009B31DE" w:rsidRDefault="0048037A" w:rsidP="002B2BF6">
            <w:pPr>
              <w:jc w:val="center"/>
              <w:rPr>
                <w:rFonts w:ascii="Cambria" w:hAnsi="Cambria"/>
                <w:color w:val="000000" w:themeColor="text1"/>
                <w:sz w:val="20"/>
                <w:szCs w:val="20"/>
              </w:rPr>
            </w:pPr>
            <w:r w:rsidRPr="009B31DE">
              <w:rPr>
                <w:rFonts w:ascii="Cambria" w:hAnsi="Cambria"/>
                <w:color w:val="000000" w:themeColor="text1"/>
                <w:sz w:val="20"/>
                <w:szCs w:val="20"/>
              </w:rPr>
              <w:t>Praktyka zawodowa</w:t>
            </w:r>
          </w:p>
        </w:tc>
        <w:tc>
          <w:tcPr>
            <w:tcW w:w="1286" w:type="dxa"/>
            <w:shd w:val="clear" w:color="auto" w:fill="FFFFFF" w:themeFill="background1"/>
            <w:vAlign w:val="center"/>
          </w:tcPr>
          <w:p w14:paraId="0B8AA54C" w14:textId="77777777" w:rsidR="0048037A" w:rsidRPr="009B31DE" w:rsidRDefault="0048037A" w:rsidP="002B2BF6">
            <w:pPr>
              <w:ind w:left="67"/>
              <w:jc w:val="center"/>
              <w:rPr>
                <w:rFonts w:ascii="Cambria" w:hAnsi="Cambria"/>
                <w:bCs/>
                <w:color w:val="000000" w:themeColor="text1"/>
                <w:sz w:val="20"/>
                <w:szCs w:val="20"/>
              </w:rPr>
            </w:pPr>
          </w:p>
        </w:tc>
        <w:tc>
          <w:tcPr>
            <w:tcW w:w="1560" w:type="dxa"/>
            <w:shd w:val="clear" w:color="auto" w:fill="FFFFFF" w:themeFill="background1"/>
            <w:vAlign w:val="center"/>
          </w:tcPr>
          <w:p w14:paraId="60F40A08" w14:textId="77777777" w:rsidR="0048037A" w:rsidRPr="009B31DE" w:rsidRDefault="0048037A"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480</w:t>
            </w:r>
          </w:p>
        </w:tc>
        <w:tc>
          <w:tcPr>
            <w:tcW w:w="1652" w:type="dxa"/>
            <w:shd w:val="clear" w:color="auto" w:fill="FFFFFF" w:themeFill="background1"/>
            <w:vAlign w:val="center"/>
          </w:tcPr>
          <w:p w14:paraId="0D31C24E" w14:textId="77777777" w:rsidR="0048037A" w:rsidRPr="009B31DE" w:rsidRDefault="0048037A" w:rsidP="002B2BF6">
            <w:pPr>
              <w:autoSpaceDE w:val="0"/>
              <w:autoSpaceDN w:val="0"/>
              <w:adjustRightInd w:val="0"/>
              <w:jc w:val="center"/>
              <w:rPr>
                <w:rFonts w:ascii="Cambria" w:hAnsi="Cambria"/>
                <w:bCs/>
                <w:color w:val="000000" w:themeColor="text1"/>
                <w:sz w:val="20"/>
                <w:szCs w:val="20"/>
              </w:rPr>
            </w:pPr>
            <w:r w:rsidRPr="009B31DE">
              <w:rPr>
                <w:rFonts w:ascii="Cambria" w:hAnsi="Cambria"/>
                <w:bCs/>
                <w:color w:val="000000" w:themeColor="text1"/>
                <w:sz w:val="20"/>
                <w:szCs w:val="20"/>
              </w:rPr>
              <w:t>480</w:t>
            </w:r>
          </w:p>
        </w:tc>
        <w:tc>
          <w:tcPr>
            <w:tcW w:w="945" w:type="dxa"/>
            <w:vAlign w:val="center"/>
          </w:tcPr>
          <w:p w14:paraId="48F7E54E"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16</w:t>
            </w:r>
          </w:p>
        </w:tc>
      </w:tr>
      <w:tr w:rsidR="0048037A" w:rsidRPr="009B31DE" w14:paraId="456879C3" w14:textId="77777777" w:rsidTr="00AE7BE9">
        <w:trPr>
          <w:trHeight w:val="566"/>
        </w:trPr>
        <w:tc>
          <w:tcPr>
            <w:tcW w:w="455" w:type="dxa"/>
            <w:vMerge w:val="restart"/>
            <w:tcBorders>
              <w:top w:val="single" w:sz="4" w:space="0" w:color="auto"/>
              <w:left w:val="single" w:sz="4" w:space="0" w:color="auto"/>
              <w:right w:val="single" w:sz="4" w:space="0" w:color="auto"/>
            </w:tcBorders>
            <w:vAlign w:val="center"/>
          </w:tcPr>
          <w:p w14:paraId="40E5A241"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val="restart"/>
            <w:tcBorders>
              <w:top w:val="single" w:sz="4" w:space="0" w:color="auto"/>
              <w:left w:val="single" w:sz="4" w:space="0" w:color="auto"/>
              <w:right w:val="single" w:sz="4" w:space="0" w:color="auto"/>
            </w:tcBorders>
            <w:shd w:val="clear" w:color="auto" w:fill="auto"/>
            <w:textDirection w:val="btLr"/>
            <w:vAlign w:val="center"/>
          </w:tcPr>
          <w:p w14:paraId="448E64F0" w14:textId="77777777" w:rsidR="0048037A" w:rsidRPr="009B31DE" w:rsidRDefault="0048037A" w:rsidP="002B2BF6">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25C33669" w14:textId="7EAA083D" w:rsidR="0048037A" w:rsidRPr="009B31DE" w:rsidRDefault="0067043E" w:rsidP="002B2BF6">
            <w:pPr>
              <w:spacing w:before="60" w:after="60"/>
              <w:ind w:left="113" w:right="113"/>
              <w:jc w:val="center"/>
              <w:rPr>
                <w:rFonts w:ascii="Cambria" w:hAnsi="Cambria"/>
                <w:b/>
                <w:bCs/>
                <w:color w:val="000000" w:themeColor="text1"/>
                <w:sz w:val="20"/>
                <w:szCs w:val="20"/>
              </w:rPr>
            </w:pPr>
            <w:r w:rsidRPr="009B31DE">
              <w:rPr>
                <w:rFonts w:ascii="Cambria" w:hAnsi="Cambria"/>
                <w:b/>
                <w:bCs/>
                <w:color w:val="000000" w:themeColor="text1"/>
                <w:sz w:val="20"/>
                <w:szCs w:val="20"/>
              </w:rPr>
              <w:t>Zaawansowane technologie elektroenergetycznych</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D0B3136" w14:textId="61C4B74E"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Maszyny</w:t>
            </w:r>
            <w:r w:rsidR="58BA368E" w:rsidRPr="009B31DE">
              <w:rPr>
                <w:rFonts w:ascii="Cambria" w:hAnsi="Cambria"/>
                <w:color w:val="000000" w:themeColor="text1"/>
                <w:sz w:val="20"/>
                <w:szCs w:val="20"/>
              </w:rPr>
              <w:t xml:space="preserve"> i urządzenia</w:t>
            </w:r>
            <w:r w:rsidRPr="009B31DE">
              <w:rPr>
                <w:rFonts w:ascii="Cambria" w:hAnsi="Cambria"/>
                <w:color w:val="000000" w:themeColor="text1"/>
                <w:sz w:val="20"/>
                <w:szCs w:val="20"/>
              </w:rPr>
              <w:t xml:space="preserve"> elektroenergetyczne</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16BC101"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1BC7" w14:textId="7A150BE6"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E8805" w14:textId="7D62A799"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0A502C8"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39C7BEB6" w14:textId="77777777" w:rsidTr="00AE7BE9">
        <w:trPr>
          <w:trHeight w:val="566"/>
        </w:trPr>
        <w:tc>
          <w:tcPr>
            <w:tcW w:w="455" w:type="dxa"/>
            <w:vMerge/>
            <w:vAlign w:val="center"/>
          </w:tcPr>
          <w:p w14:paraId="54141624"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21A236ED"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21DF63" w14:textId="6FD595BF"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Niskoemisyjne systemy spalania</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1983C923" w14:textId="52E52581"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r w:rsidR="0067043E" w:rsidRPr="009B31DE">
              <w:rPr>
                <w:rFonts w:ascii="Cambria" w:hAnsi="Cambria"/>
                <w:bCs/>
                <w:color w:val="000000" w:themeColor="text1"/>
                <w:sz w:val="20"/>
                <w:szCs w:val="20"/>
              </w:rPr>
              <w:t>/p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7F3F7" w14:textId="5B4FF7D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74A08" w14:textId="098DB69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8100620" w14:textId="0F41BFF8"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68997349" w14:textId="77777777" w:rsidTr="00AE7BE9">
        <w:trPr>
          <w:trHeight w:val="566"/>
        </w:trPr>
        <w:tc>
          <w:tcPr>
            <w:tcW w:w="455" w:type="dxa"/>
            <w:vMerge/>
            <w:vAlign w:val="center"/>
          </w:tcPr>
          <w:p w14:paraId="3EEC11BA"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0170DC99"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1CB8CC2" w14:textId="1CFDDB67"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Wysokosprawne układy kogeneracyjne</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8E3CAA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1C48E" w14:textId="4D4E8A43"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E404C" w14:textId="5E20B7E3"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C356CBD"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48037A" w:rsidRPr="009B31DE" w14:paraId="2F72BFD0" w14:textId="77777777" w:rsidTr="00AE7BE9">
        <w:trPr>
          <w:trHeight w:val="566"/>
        </w:trPr>
        <w:tc>
          <w:tcPr>
            <w:tcW w:w="455" w:type="dxa"/>
            <w:vMerge/>
            <w:vAlign w:val="center"/>
          </w:tcPr>
          <w:p w14:paraId="61E8B58C" w14:textId="77777777" w:rsidR="0048037A" w:rsidRPr="009B31DE" w:rsidRDefault="0048037A" w:rsidP="002B2BF6">
            <w:pPr>
              <w:numPr>
                <w:ilvl w:val="0"/>
                <w:numId w:val="10"/>
              </w:numPr>
              <w:autoSpaceDE w:val="0"/>
              <w:autoSpaceDN w:val="0"/>
              <w:adjustRightInd w:val="0"/>
              <w:ind w:hanging="300"/>
              <w:jc w:val="center"/>
              <w:rPr>
                <w:rFonts w:ascii="Cambria" w:hAnsi="Cambria"/>
                <w:color w:val="000000" w:themeColor="text1"/>
                <w:sz w:val="20"/>
                <w:szCs w:val="20"/>
              </w:rPr>
            </w:pPr>
          </w:p>
        </w:tc>
        <w:tc>
          <w:tcPr>
            <w:tcW w:w="1001" w:type="dxa"/>
            <w:vMerge/>
            <w:textDirection w:val="btLr"/>
            <w:vAlign w:val="center"/>
          </w:tcPr>
          <w:p w14:paraId="3789A9A1" w14:textId="77777777" w:rsidR="0048037A" w:rsidRPr="009B31DE" w:rsidRDefault="0048037A" w:rsidP="002B2BF6">
            <w:pPr>
              <w:spacing w:before="60" w:after="60"/>
              <w:ind w:left="113" w:right="113"/>
              <w:jc w:val="center"/>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73D634D" w14:textId="1D399B92"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Siłownie cieplne</w:t>
            </w:r>
            <w:r w:rsidR="0048037A" w:rsidRPr="009B31DE">
              <w:rPr>
                <w:rFonts w:ascii="Cambria" w:hAnsi="Cambria"/>
                <w:color w:val="000000" w:themeColor="text1"/>
                <w:sz w:val="20"/>
                <w:szCs w:val="20"/>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9174455" w14:textId="18FEB88A"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r w:rsidR="0067043E" w:rsidRPr="009B31DE">
              <w:rPr>
                <w:rFonts w:ascii="Cambria" w:hAnsi="Cambria"/>
                <w:bCs/>
                <w:color w:val="000000" w:themeColor="text1"/>
                <w:sz w:val="20"/>
                <w:szCs w:val="20"/>
              </w:rPr>
              <w:t>/p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5609" w14:textId="302B285F"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252FE" w14:textId="62BF9222"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E9684D5" w14:textId="049DFD17"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1DDF7EDB" w14:textId="77777777" w:rsidTr="00AE7BE9">
        <w:trPr>
          <w:trHeight w:val="566"/>
        </w:trPr>
        <w:tc>
          <w:tcPr>
            <w:tcW w:w="455" w:type="dxa"/>
            <w:vMerge/>
          </w:tcPr>
          <w:p w14:paraId="60355FA2"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7AA2B838"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F822B89" w14:textId="1B89F352"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Magazyny energii</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FCD15E3"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8D9E" w14:textId="64037EE6"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EAC4F" w14:textId="1FD5D4C4"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6E5183D" w14:textId="40A28176" w:rsidR="0048037A" w:rsidRPr="009B31DE" w:rsidRDefault="0067043E"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34378F39" w14:textId="77777777" w:rsidTr="00AE7BE9">
        <w:trPr>
          <w:trHeight w:val="566"/>
        </w:trPr>
        <w:tc>
          <w:tcPr>
            <w:tcW w:w="455" w:type="dxa"/>
            <w:vMerge/>
          </w:tcPr>
          <w:p w14:paraId="22124EDC"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33680359"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855345D" w14:textId="77E53E09"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Elektromechaniczne systemy napędowe</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37C6B51E"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F17DD" w14:textId="4162A0AE" w:rsidR="0048037A" w:rsidRPr="009B31DE" w:rsidRDefault="0067043E"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5C92" w14:textId="64AE7F0D"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962F401" w14:textId="154D127B" w:rsidR="0048037A" w:rsidRPr="009B31DE" w:rsidRDefault="005D2D5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7759E1EF" w14:textId="77777777" w:rsidTr="00AE7BE9">
        <w:trPr>
          <w:trHeight w:val="566"/>
        </w:trPr>
        <w:tc>
          <w:tcPr>
            <w:tcW w:w="455" w:type="dxa"/>
            <w:vMerge/>
          </w:tcPr>
          <w:p w14:paraId="527E54C6"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53870C51"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F057D6" w14:textId="204B9279"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Technologie maszyn w elektroenergetyce</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6566B9D5"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FB6B" w14:textId="6F56474C"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105F3" w14:textId="7244CBA9" w:rsidR="0048037A" w:rsidRPr="009B31DE" w:rsidRDefault="009262BD"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14DF919" w14:textId="7777777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48037A" w:rsidRPr="009B31DE" w14:paraId="05D6CAE2" w14:textId="77777777" w:rsidTr="00AE7BE9">
        <w:trPr>
          <w:trHeight w:val="566"/>
        </w:trPr>
        <w:tc>
          <w:tcPr>
            <w:tcW w:w="455" w:type="dxa"/>
            <w:vMerge/>
          </w:tcPr>
          <w:p w14:paraId="4E3D9452" w14:textId="77777777" w:rsidR="0048037A" w:rsidRPr="009B31DE" w:rsidRDefault="0048037A" w:rsidP="002B2BF6">
            <w:pPr>
              <w:ind w:left="360" w:hanging="300"/>
              <w:jc w:val="both"/>
              <w:rPr>
                <w:rFonts w:ascii="Cambria" w:hAnsi="Cambria"/>
                <w:color w:val="000000" w:themeColor="text1"/>
                <w:sz w:val="20"/>
                <w:szCs w:val="20"/>
              </w:rPr>
            </w:pPr>
          </w:p>
        </w:tc>
        <w:tc>
          <w:tcPr>
            <w:tcW w:w="1001" w:type="dxa"/>
            <w:vMerge/>
            <w:vAlign w:val="center"/>
          </w:tcPr>
          <w:p w14:paraId="2B6FE96E" w14:textId="77777777" w:rsidR="0048037A" w:rsidRPr="009B31DE" w:rsidRDefault="0048037A" w:rsidP="002B2BF6">
            <w:pPr>
              <w:spacing w:before="60" w:after="60"/>
              <w:rPr>
                <w:rFonts w:ascii="Cambria" w:hAnsi="Cambria"/>
                <w:color w:val="000000" w:themeColor="text1"/>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5ADA0E" w14:textId="7A838356" w:rsidR="0048037A" w:rsidRPr="009B31DE" w:rsidRDefault="0067043E" w:rsidP="002B2BF6">
            <w:pPr>
              <w:jc w:val="center"/>
              <w:rPr>
                <w:rFonts w:ascii="Cambria" w:hAnsi="Cambria"/>
                <w:color w:val="000000" w:themeColor="text1"/>
                <w:sz w:val="20"/>
                <w:szCs w:val="20"/>
              </w:rPr>
            </w:pPr>
            <w:r w:rsidRPr="009B31DE">
              <w:rPr>
                <w:rFonts w:ascii="Cambria" w:hAnsi="Cambria"/>
                <w:color w:val="000000" w:themeColor="text1"/>
                <w:sz w:val="20"/>
                <w:szCs w:val="20"/>
              </w:rPr>
              <w:t>Projektowanie sieci i urządzeń elektroenergetycznych</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B6C34A9" w14:textId="77777777" w:rsidR="0048037A" w:rsidRPr="009B31DE" w:rsidRDefault="0048037A"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D0EAF" w14:textId="107067E8"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940DE" w14:textId="4AA183F9" w:rsidR="0048037A" w:rsidRPr="009B31DE" w:rsidRDefault="005D2D54" w:rsidP="002B2BF6">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A5A50B3" w14:textId="4FB93BC6" w:rsidR="0048037A" w:rsidRPr="009B31DE" w:rsidRDefault="005D2D5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5D2D54" w:rsidRPr="009B31DE" w14:paraId="658FF382" w14:textId="77777777" w:rsidTr="00AE7BE9">
        <w:trPr>
          <w:trHeight w:val="581"/>
        </w:trPr>
        <w:tc>
          <w:tcPr>
            <w:tcW w:w="455" w:type="dxa"/>
            <w:vMerge w:val="restart"/>
            <w:tcBorders>
              <w:right w:val="single" w:sz="4" w:space="0" w:color="auto"/>
            </w:tcBorders>
          </w:tcPr>
          <w:p w14:paraId="15F0576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restart"/>
            <w:tcBorders>
              <w:left w:val="single" w:sz="4" w:space="0" w:color="auto"/>
            </w:tcBorders>
            <w:shd w:val="clear" w:color="auto" w:fill="auto"/>
            <w:textDirection w:val="btLr"/>
            <w:vAlign w:val="center"/>
          </w:tcPr>
          <w:p w14:paraId="2C9C9523" w14:textId="77777777" w:rsidR="005D2D54" w:rsidRPr="009B31DE" w:rsidRDefault="005D2D54" w:rsidP="005D2D54">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405622BF" w14:textId="6805D8BF" w:rsidR="005D2D54" w:rsidRPr="009B31DE" w:rsidRDefault="005D2D54" w:rsidP="005D2D54">
            <w:pPr>
              <w:spacing w:before="60" w:after="60"/>
              <w:ind w:left="113" w:right="113"/>
              <w:jc w:val="center"/>
              <w:rPr>
                <w:rFonts w:ascii="Cambria" w:hAnsi="Cambria"/>
                <w:color w:val="000000" w:themeColor="text1"/>
                <w:sz w:val="20"/>
                <w:szCs w:val="20"/>
              </w:rPr>
            </w:pPr>
            <w:r w:rsidRPr="009B31DE">
              <w:rPr>
                <w:rFonts w:ascii="Cambria" w:hAnsi="Cambria"/>
                <w:b/>
                <w:bCs/>
                <w:color w:val="000000" w:themeColor="text1"/>
                <w:sz w:val="20"/>
                <w:szCs w:val="20"/>
              </w:rPr>
              <w:t>Zaawansowane technologie środowiskowe</w:t>
            </w:r>
          </w:p>
        </w:tc>
        <w:tc>
          <w:tcPr>
            <w:tcW w:w="2428" w:type="dxa"/>
            <w:shd w:val="clear" w:color="auto" w:fill="auto"/>
            <w:vAlign w:val="center"/>
          </w:tcPr>
          <w:p w14:paraId="437FDDCA" w14:textId="3BF10654"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Biopaliwa i paliwa alternatywne</w:t>
            </w:r>
          </w:p>
        </w:tc>
        <w:tc>
          <w:tcPr>
            <w:tcW w:w="1286" w:type="dxa"/>
            <w:shd w:val="clear" w:color="auto" w:fill="auto"/>
            <w:vAlign w:val="center"/>
          </w:tcPr>
          <w:p w14:paraId="1B6C7782" w14:textId="7F9B0FBC"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2B3189FF" w14:textId="6E1349D6"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687D853" w14:textId="4CC08C6B"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shd w:val="clear" w:color="auto" w:fill="auto"/>
            <w:vAlign w:val="center"/>
          </w:tcPr>
          <w:p w14:paraId="4482B614" w14:textId="1DA21372"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20BDE1B" w14:textId="77777777" w:rsidTr="00AE7BE9">
        <w:trPr>
          <w:trHeight w:val="618"/>
        </w:trPr>
        <w:tc>
          <w:tcPr>
            <w:tcW w:w="455" w:type="dxa"/>
            <w:vMerge/>
          </w:tcPr>
          <w:p w14:paraId="5E7D9EB0"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143DA553"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1BFC1D66" w14:textId="54EFCA8E"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Energetyka słoneczna i wiatrowa</w:t>
            </w:r>
          </w:p>
        </w:tc>
        <w:tc>
          <w:tcPr>
            <w:tcW w:w="1286" w:type="dxa"/>
            <w:shd w:val="clear" w:color="auto" w:fill="auto"/>
            <w:vAlign w:val="center"/>
          </w:tcPr>
          <w:p w14:paraId="32008708" w14:textId="7C3D355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5949017E" w14:textId="47CE1416"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60CB1277" w14:textId="48A97013"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shd w:val="clear" w:color="auto" w:fill="auto"/>
            <w:vAlign w:val="center"/>
          </w:tcPr>
          <w:p w14:paraId="69905B4F" w14:textId="795540F1"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A792AB5" w14:textId="77777777" w:rsidTr="00AE7BE9">
        <w:trPr>
          <w:trHeight w:val="558"/>
        </w:trPr>
        <w:tc>
          <w:tcPr>
            <w:tcW w:w="455" w:type="dxa"/>
            <w:vMerge/>
          </w:tcPr>
          <w:p w14:paraId="7C54AE0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57A5959D"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06699C1A" w14:textId="7F610FA6"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Energetyka wodna i geotermalna </w:t>
            </w:r>
          </w:p>
        </w:tc>
        <w:tc>
          <w:tcPr>
            <w:tcW w:w="1286" w:type="dxa"/>
            <w:shd w:val="clear" w:color="auto" w:fill="auto"/>
            <w:vAlign w:val="center"/>
          </w:tcPr>
          <w:p w14:paraId="1C9652C9" w14:textId="39C3AF5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4DF2AB7B" w14:textId="30FA4EF9"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52" w:type="dxa"/>
            <w:shd w:val="clear" w:color="auto" w:fill="FFFFFF" w:themeFill="background1"/>
            <w:vAlign w:val="center"/>
          </w:tcPr>
          <w:p w14:paraId="71A96BF1" w14:textId="5E7A2E80"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945" w:type="dxa"/>
            <w:shd w:val="clear" w:color="auto" w:fill="auto"/>
            <w:vAlign w:val="center"/>
          </w:tcPr>
          <w:p w14:paraId="0B9EE9BA" w14:textId="6A72058B"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5D2D54" w:rsidRPr="009B31DE" w14:paraId="2B255BF6" w14:textId="77777777" w:rsidTr="00AE7BE9">
        <w:trPr>
          <w:trHeight w:val="620"/>
        </w:trPr>
        <w:tc>
          <w:tcPr>
            <w:tcW w:w="455" w:type="dxa"/>
            <w:vMerge/>
          </w:tcPr>
          <w:p w14:paraId="45684D0D"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4D60C9C2"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1528EFBF" w14:textId="7B4E4E33"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Modelowanie instalacji </w:t>
            </w:r>
            <w:r w:rsidR="00764198" w:rsidRPr="009B31DE">
              <w:rPr>
                <w:rFonts w:ascii="Cambria" w:hAnsi="Cambria"/>
                <w:color w:val="000000" w:themeColor="text1"/>
                <w:sz w:val="20"/>
                <w:szCs w:val="20"/>
              </w:rPr>
              <w:t>OZE</w:t>
            </w:r>
          </w:p>
        </w:tc>
        <w:tc>
          <w:tcPr>
            <w:tcW w:w="1286" w:type="dxa"/>
            <w:shd w:val="clear" w:color="auto" w:fill="auto"/>
            <w:vAlign w:val="center"/>
          </w:tcPr>
          <w:p w14:paraId="5E8224D0" w14:textId="7571949B"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41CB22C5" w14:textId="52656FC9"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2901A5ED" w14:textId="3FD22CDD"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shd w:val="clear" w:color="auto" w:fill="auto"/>
            <w:vAlign w:val="center"/>
          </w:tcPr>
          <w:p w14:paraId="3F473E14" w14:textId="65664034"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723BF92C" w14:textId="77777777" w:rsidTr="00AE7BE9">
        <w:trPr>
          <w:trHeight w:val="614"/>
        </w:trPr>
        <w:tc>
          <w:tcPr>
            <w:tcW w:w="455" w:type="dxa"/>
            <w:vMerge/>
          </w:tcPr>
          <w:p w14:paraId="5345A5E9"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31FAC8AB"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7CF1069C" w14:textId="7925DE98"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Energetyczne wykorzystanie odpadów i </w:t>
            </w:r>
            <w:r w:rsidR="00562AD2" w:rsidRPr="009B31DE">
              <w:rPr>
                <w:rFonts w:ascii="Cambria" w:hAnsi="Cambria"/>
                <w:color w:val="000000" w:themeColor="text1"/>
                <w:sz w:val="20"/>
                <w:szCs w:val="20"/>
              </w:rPr>
              <w:t>bioodpadów</w:t>
            </w:r>
          </w:p>
        </w:tc>
        <w:tc>
          <w:tcPr>
            <w:tcW w:w="1286" w:type="dxa"/>
            <w:shd w:val="clear" w:color="auto" w:fill="auto"/>
            <w:vAlign w:val="center"/>
          </w:tcPr>
          <w:p w14:paraId="45977B3E" w14:textId="6059FFA2"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5F5FDB01" w14:textId="55FC5031"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7B619B43" w14:textId="6D58E650"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945" w:type="dxa"/>
            <w:shd w:val="clear" w:color="auto" w:fill="auto"/>
            <w:vAlign w:val="center"/>
          </w:tcPr>
          <w:p w14:paraId="6A8E5ABD" w14:textId="3E174FAD"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6E29098A" w14:textId="77777777" w:rsidTr="00AE7BE9">
        <w:trPr>
          <w:trHeight w:val="608"/>
        </w:trPr>
        <w:tc>
          <w:tcPr>
            <w:tcW w:w="455" w:type="dxa"/>
            <w:vMerge/>
          </w:tcPr>
          <w:p w14:paraId="01D2F823"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1586009A"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50D1DC07" w14:textId="7600818E"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Technologie wodorowe</w:t>
            </w:r>
          </w:p>
        </w:tc>
        <w:tc>
          <w:tcPr>
            <w:tcW w:w="1286" w:type="dxa"/>
            <w:shd w:val="clear" w:color="auto" w:fill="auto"/>
            <w:vAlign w:val="center"/>
          </w:tcPr>
          <w:p w14:paraId="1DF2DF59" w14:textId="202D0784"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096F14E7" w14:textId="06F2EA9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0581A4E8" w14:textId="4678E87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945" w:type="dxa"/>
            <w:shd w:val="clear" w:color="auto" w:fill="auto"/>
            <w:vAlign w:val="center"/>
          </w:tcPr>
          <w:p w14:paraId="59A01A97" w14:textId="379E0E96"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5E16399C" w14:textId="77777777" w:rsidTr="00AE7BE9">
        <w:trPr>
          <w:trHeight w:val="608"/>
        </w:trPr>
        <w:tc>
          <w:tcPr>
            <w:tcW w:w="455" w:type="dxa"/>
            <w:tcBorders>
              <w:right w:val="single" w:sz="4" w:space="0" w:color="auto"/>
            </w:tcBorders>
          </w:tcPr>
          <w:p w14:paraId="24733287"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7266379D"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56707952" w14:textId="41A45D91" w:rsidR="005D2D54" w:rsidRPr="009B31DE" w:rsidRDefault="005D2D54" w:rsidP="005D2D54">
            <w:pPr>
              <w:jc w:val="center"/>
              <w:rPr>
                <w:rFonts w:ascii="Cambria" w:hAnsi="Cambria"/>
                <w:color w:val="000000" w:themeColor="text1"/>
                <w:sz w:val="20"/>
                <w:szCs w:val="20"/>
              </w:rPr>
            </w:pPr>
            <w:r w:rsidRPr="009B31DE">
              <w:rPr>
                <w:rFonts w:ascii="Cambria" w:hAnsi="Cambria"/>
                <w:color w:val="000000" w:themeColor="text1"/>
                <w:sz w:val="20"/>
                <w:szCs w:val="20"/>
              </w:rPr>
              <w:t>IoT w inżynierii środowiska</w:t>
            </w:r>
          </w:p>
        </w:tc>
        <w:tc>
          <w:tcPr>
            <w:tcW w:w="1286" w:type="dxa"/>
            <w:shd w:val="clear" w:color="auto" w:fill="auto"/>
            <w:vAlign w:val="center"/>
          </w:tcPr>
          <w:p w14:paraId="33EB1F39" w14:textId="3ADBB507"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560" w:type="dxa"/>
            <w:shd w:val="clear" w:color="auto" w:fill="FFFFFF" w:themeFill="background1"/>
            <w:vAlign w:val="center"/>
          </w:tcPr>
          <w:p w14:paraId="5E199EC7" w14:textId="2FB8DDE2"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52" w:type="dxa"/>
            <w:shd w:val="clear" w:color="auto" w:fill="FFFFFF" w:themeFill="background1"/>
            <w:vAlign w:val="center"/>
          </w:tcPr>
          <w:p w14:paraId="17ED26AA" w14:textId="3E0CCCF8"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945" w:type="dxa"/>
            <w:shd w:val="clear" w:color="auto" w:fill="auto"/>
            <w:vAlign w:val="center"/>
          </w:tcPr>
          <w:p w14:paraId="7FF11096" w14:textId="0C20143F"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52BF2AC5" w14:textId="77777777" w:rsidTr="00AE7BE9">
        <w:trPr>
          <w:trHeight w:val="608"/>
        </w:trPr>
        <w:tc>
          <w:tcPr>
            <w:tcW w:w="455" w:type="dxa"/>
            <w:tcBorders>
              <w:right w:val="single" w:sz="4" w:space="0" w:color="auto"/>
            </w:tcBorders>
          </w:tcPr>
          <w:p w14:paraId="5855B24E" w14:textId="77777777" w:rsidR="005D2D54" w:rsidRPr="009B31DE" w:rsidRDefault="005D2D54" w:rsidP="005D2D54">
            <w:pPr>
              <w:ind w:left="360" w:hanging="300"/>
              <w:jc w:val="both"/>
              <w:rPr>
                <w:rFonts w:ascii="Cambria" w:hAnsi="Cambria"/>
                <w:color w:val="000000" w:themeColor="text1"/>
                <w:sz w:val="20"/>
                <w:szCs w:val="20"/>
              </w:rPr>
            </w:pPr>
          </w:p>
        </w:tc>
        <w:tc>
          <w:tcPr>
            <w:tcW w:w="1001" w:type="dxa"/>
            <w:vMerge/>
            <w:vAlign w:val="center"/>
          </w:tcPr>
          <w:p w14:paraId="6AA63153" w14:textId="77777777" w:rsidR="005D2D54" w:rsidRPr="009B31DE" w:rsidRDefault="005D2D54" w:rsidP="005D2D54">
            <w:pPr>
              <w:spacing w:before="60" w:after="60"/>
              <w:rPr>
                <w:rFonts w:ascii="Cambria" w:hAnsi="Cambria"/>
                <w:color w:val="000000" w:themeColor="text1"/>
                <w:sz w:val="20"/>
                <w:szCs w:val="20"/>
              </w:rPr>
            </w:pPr>
          </w:p>
        </w:tc>
        <w:tc>
          <w:tcPr>
            <w:tcW w:w="2428" w:type="dxa"/>
            <w:shd w:val="clear" w:color="auto" w:fill="auto"/>
            <w:vAlign w:val="center"/>
          </w:tcPr>
          <w:p w14:paraId="04BF38F0" w14:textId="7A35D93D" w:rsidR="005D2D54" w:rsidRPr="009B31DE" w:rsidRDefault="005D2D54" w:rsidP="005D2D54">
            <w:pPr>
              <w:jc w:val="center"/>
              <w:rPr>
                <w:rFonts w:ascii="Cambria" w:hAnsi="Cambria"/>
                <w:color w:val="000000" w:themeColor="text1"/>
                <w:sz w:val="20"/>
                <w:szCs w:val="20"/>
              </w:rPr>
            </w:pPr>
            <w:proofErr w:type="spellStart"/>
            <w:r w:rsidRPr="009B31DE">
              <w:rPr>
                <w:rFonts w:ascii="Cambria" w:hAnsi="Cambria"/>
                <w:color w:val="000000" w:themeColor="text1"/>
                <w:sz w:val="20"/>
                <w:szCs w:val="20"/>
              </w:rPr>
              <w:t>Elektromobilność</w:t>
            </w:r>
            <w:proofErr w:type="spellEnd"/>
          </w:p>
        </w:tc>
        <w:tc>
          <w:tcPr>
            <w:tcW w:w="1286" w:type="dxa"/>
            <w:shd w:val="clear" w:color="auto" w:fill="auto"/>
            <w:vAlign w:val="center"/>
          </w:tcPr>
          <w:p w14:paraId="36F8055D" w14:textId="1AA1B04F"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560" w:type="dxa"/>
            <w:shd w:val="clear" w:color="auto" w:fill="FFFFFF" w:themeFill="background1"/>
            <w:vAlign w:val="center"/>
          </w:tcPr>
          <w:p w14:paraId="63F280C6" w14:textId="5E098B95"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52" w:type="dxa"/>
            <w:shd w:val="clear" w:color="auto" w:fill="FFFFFF" w:themeFill="background1"/>
            <w:vAlign w:val="center"/>
          </w:tcPr>
          <w:p w14:paraId="69430A69" w14:textId="7F6E3E7D" w:rsidR="005D2D54" w:rsidRPr="009B31DE" w:rsidRDefault="005D2D54" w:rsidP="005D2D54">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945" w:type="dxa"/>
            <w:shd w:val="clear" w:color="auto" w:fill="auto"/>
            <w:vAlign w:val="center"/>
          </w:tcPr>
          <w:p w14:paraId="4BF36038" w14:textId="43602D15" w:rsidR="005D2D54" w:rsidRPr="009B31DE" w:rsidRDefault="005D2D54" w:rsidP="005D2D54">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48037A" w:rsidRPr="009B31DE" w14:paraId="0E78F388" w14:textId="77777777" w:rsidTr="00AE7BE9">
        <w:trPr>
          <w:trHeight w:val="600"/>
        </w:trPr>
        <w:tc>
          <w:tcPr>
            <w:tcW w:w="5170" w:type="dxa"/>
            <w:gridSpan w:val="4"/>
            <w:shd w:val="clear" w:color="auto" w:fill="auto"/>
            <w:vAlign w:val="center"/>
          </w:tcPr>
          <w:p w14:paraId="61344D5B" w14:textId="77777777" w:rsidR="0048037A" w:rsidRPr="009B31DE" w:rsidRDefault="0048037A" w:rsidP="002B2BF6">
            <w:pPr>
              <w:ind w:left="67"/>
              <w:jc w:val="right"/>
              <w:rPr>
                <w:rFonts w:ascii="Cambria" w:hAnsi="Cambria"/>
                <w:b/>
                <w:color w:val="000000" w:themeColor="text1"/>
                <w:sz w:val="20"/>
                <w:szCs w:val="20"/>
              </w:rPr>
            </w:pPr>
            <w:r w:rsidRPr="009B31DE">
              <w:rPr>
                <w:rFonts w:ascii="Cambria" w:hAnsi="Cambria"/>
                <w:b/>
                <w:color w:val="000000" w:themeColor="text1"/>
                <w:sz w:val="20"/>
                <w:szCs w:val="20"/>
              </w:rPr>
              <w:t>Razem:</w:t>
            </w:r>
          </w:p>
        </w:tc>
        <w:tc>
          <w:tcPr>
            <w:tcW w:w="1560" w:type="dxa"/>
            <w:shd w:val="clear" w:color="auto" w:fill="FFFFFF" w:themeFill="background1"/>
            <w:vAlign w:val="center"/>
          </w:tcPr>
          <w:p w14:paraId="2E889751" w14:textId="3E45BC17"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11</w:t>
            </w:r>
            <w:r w:rsidR="005D2D54" w:rsidRPr="009B31DE">
              <w:rPr>
                <w:rFonts w:ascii="Cambria" w:hAnsi="Cambria"/>
                <w:b/>
                <w:color w:val="000000" w:themeColor="text1"/>
                <w:sz w:val="20"/>
                <w:szCs w:val="20"/>
              </w:rPr>
              <w:t>85</w:t>
            </w:r>
          </w:p>
        </w:tc>
        <w:tc>
          <w:tcPr>
            <w:tcW w:w="1652" w:type="dxa"/>
            <w:shd w:val="clear" w:color="auto" w:fill="FFFFFF" w:themeFill="background1"/>
            <w:vAlign w:val="center"/>
          </w:tcPr>
          <w:p w14:paraId="4921D08C" w14:textId="7AB29642" w:rsidR="0048037A" w:rsidRPr="009B31DE" w:rsidRDefault="0048037A"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9</w:t>
            </w:r>
            <w:r w:rsidR="005D2D54" w:rsidRPr="009B31DE">
              <w:rPr>
                <w:rFonts w:ascii="Cambria" w:hAnsi="Cambria"/>
                <w:b/>
                <w:color w:val="000000" w:themeColor="text1"/>
                <w:sz w:val="20"/>
                <w:szCs w:val="20"/>
              </w:rPr>
              <w:t>15</w:t>
            </w:r>
          </w:p>
        </w:tc>
        <w:tc>
          <w:tcPr>
            <w:tcW w:w="945" w:type="dxa"/>
            <w:shd w:val="clear" w:color="auto" w:fill="FFFFFF" w:themeFill="background1"/>
            <w:vAlign w:val="center"/>
          </w:tcPr>
          <w:p w14:paraId="314A67B2" w14:textId="2F9770E8" w:rsidR="0048037A" w:rsidRPr="009B31DE" w:rsidRDefault="00745764" w:rsidP="002B2BF6">
            <w:pPr>
              <w:ind w:left="67"/>
              <w:jc w:val="center"/>
              <w:rPr>
                <w:rFonts w:ascii="Cambria" w:hAnsi="Cambria"/>
                <w:b/>
                <w:color w:val="000000" w:themeColor="text1"/>
                <w:sz w:val="20"/>
                <w:szCs w:val="20"/>
              </w:rPr>
            </w:pPr>
            <w:r w:rsidRPr="009B31DE">
              <w:rPr>
                <w:rFonts w:ascii="Cambria" w:hAnsi="Cambria"/>
                <w:b/>
                <w:color w:val="000000" w:themeColor="text1"/>
                <w:sz w:val="20"/>
                <w:szCs w:val="20"/>
              </w:rPr>
              <w:t>63</w:t>
            </w:r>
          </w:p>
        </w:tc>
      </w:tr>
    </w:tbl>
    <w:p w14:paraId="5123500B" w14:textId="77777777" w:rsidR="0048037A" w:rsidRPr="009B31DE" w:rsidRDefault="0048037A" w:rsidP="0048037A">
      <w:pPr>
        <w:spacing w:line="360" w:lineRule="auto"/>
        <w:ind w:left="720"/>
        <w:jc w:val="both"/>
        <w:rPr>
          <w:rFonts w:ascii="Cambria" w:hAnsi="Cambria"/>
          <w:b/>
          <w:bCs/>
          <w:color w:val="FF0000"/>
          <w:sz w:val="8"/>
          <w:szCs w:val="8"/>
        </w:rPr>
      </w:pPr>
    </w:p>
    <w:p w14:paraId="3E40999F" w14:textId="4EE61A7A" w:rsidR="0048037A" w:rsidRPr="009B31DE" w:rsidRDefault="0048037A" w:rsidP="319F7AFD">
      <w:pPr>
        <w:pStyle w:val="Akapitzlist"/>
        <w:numPr>
          <w:ilvl w:val="0"/>
          <w:numId w:val="9"/>
        </w:numPr>
        <w:spacing w:line="360" w:lineRule="auto"/>
        <w:jc w:val="both"/>
        <w:rPr>
          <w:rFonts w:ascii="Cambria" w:hAnsi="Cambria"/>
          <w:b/>
          <w:bCs/>
          <w:color w:val="000000" w:themeColor="text1"/>
          <w:sz w:val="22"/>
          <w:szCs w:val="22"/>
        </w:rPr>
      </w:pPr>
      <w:bookmarkStart w:id="5" w:name="_Hlk110936540"/>
      <w:r w:rsidRPr="009B31DE">
        <w:rPr>
          <w:rFonts w:ascii="Cambria" w:hAnsi="Cambria"/>
          <w:b/>
          <w:bCs/>
          <w:color w:val="000000" w:themeColor="text1"/>
          <w:sz w:val="22"/>
          <w:szCs w:val="22"/>
        </w:rPr>
        <w:t>Zajęcia lub grupy zajęć do wyboru w wymiarze nie mniejszym niż 30%</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991"/>
        <w:gridCol w:w="2548"/>
        <w:gridCol w:w="1275"/>
        <w:gridCol w:w="1491"/>
        <w:gridCol w:w="1634"/>
        <w:gridCol w:w="849"/>
      </w:tblGrid>
      <w:tr w:rsidR="005913F5" w:rsidRPr="009B31DE" w14:paraId="140358CD" w14:textId="77777777" w:rsidTr="33518458">
        <w:trPr>
          <w:trHeight w:val="369"/>
        </w:trPr>
        <w:tc>
          <w:tcPr>
            <w:tcW w:w="49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ADCC7F6"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Lp.</w:t>
            </w:r>
          </w:p>
        </w:tc>
        <w:tc>
          <w:tcPr>
            <w:tcW w:w="354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EFE0DC"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Nazwa przedmiotu/modułu zajęć</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925679"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Forma/</w:t>
            </w:r>
          </w:p>
          <w:p w14:paraId="440C5838"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formy zajęć</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1245A"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Liczba godzin</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FC5987"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Liczba punktów ECTS</w:t>
            </w:r>
          </w:p>
        </w:tc>
      </w:tr>
      <w:tr w:rsidR="005913F5" w:rsidRPr="009B31DE" w14:paraId="54EE987A" w14:textId="77777777" w:rsidTr="33518458">
        <w:tblPrEx>
          <w:tblCellMar>
            <w:left w:w="70" w:type="dxa"/>
            <w:right w:w="70" w:type="dxa"/>
          </w:tblCellMar>
        </w:tblPrEx>
        <w:trPr>
          <w:trHeight w:val="300"/>
        </w:trPr>
        <w:tc>
          <w:tcPr>
            <w:tcW w:w="493" w:type="dxa"/>
            <w:vMerge/>
            <w:vAlign w:val="center"/>
          </w:tcPr>
          <w:p w14:paraId="5F727242" w14:textId="77777777" w:rsidR="005913F5" w:rsidRPr="009B31DE" w:rsidRDefault="005913F5" w:rsidP="00B730AD">
            <w:pPr>
              <w:jc w:val="center"/>
              <w:rPr>
                <w:rFonts w:ascii="Cambria" w:hAnsi="Cambria"/>
                <w:b/>
                <w:color w:val="000000" w:themeColor="text1"/>
                <w:sz w:val="20"/>
                <w:szCs w:val="20"/>
              </w:rPr>
            </w:pPr>
          </w:p>
        </w:tc>
        <w:tc>
          <w:tcPr>
            <w:tcW w:w="3543" w:type="dxa"/>
            <w:gridSpan w:val="2"/>
            <w:vMerge/>
            <w:vAlign w:val="center"/>
          </w:tcPr>
          <w:p w14:paraId="44963A3F" w14:textId="77777777" w:rsidR="005913F5" w:rsidRPr="009B31DE" w:rsidRDefault="005913F5" w:rsidP="00B730AD">
            <w:pPr>
              <w:jc w:val="center"/>
              <w:rPr>
                <w:rFonts w:ascii="Cambria" w:hAnsi="Cambria"/>
                <w:b/>
                <w:color w:val="000000" w:themeColor="text1"/>
                <w:sz w:val="20"/>
                <w:szCs w:val="20"/>
              </w:rPr>
            </w:pPr>
          </w:p>
        </w:tc>
        <w:tc>
          <w:tcPr>
            <w:tcW w:w="1276" w:type="dxa"/>
            <w:vMerge/>
            <w:vAlign w:val="center"/>
          </w:tcPr>
          <w:p w14:paraId="52456EC8" w14:textId="77777777" w:rsidR="005913F5" w:rsidRPr="009B31DE" w:rsidRDefault="005913F5" w:rsidP="00B730AD">
            <w:pPr>
              <w:jc w:val="center"/>
              <w:rPr>
                <w:rFonts w:ascii="Cambria" w:hAnsi="Cambria"/>
                <w:b/>
                <w:color w:val="000000" w:themeColor="text1"/>
                <w:sz w:val="20"/>
                <w:szCs w:val="20"/>
              </w:rPr>
            </w:pPr>
          </w:p>
        </w:tc>
        <w:tc>
          <w:tcPr>
            <w:tcW w:w="1483" w:type="dxa"/>
            <w:tcBorders>
              <w:left w:val="single" w:sz="4" w:space="0" w:color="auto"/>
            </w:tcBorders>
            <w:shd w:val="clear" w:color="auto" w:fill="F2F2F2" w:themeFill="background1" w:themeFillShade="F2"/>
            <w:vAlign w:val="center"/>
          </w:tcPr>
          <w:p w14:paraId="4CB7DE13" w14:textId="77777777" w:rsidR="005913F5" w:rsidRPr="009B31DE" w:rsidRDefault="005913F5" w:rsidP="00B730AD">
            <w:pPr>
              <w:jc w:val="center"/>
              <w:rPr>
                <w:rFonts w:ascii="Cambria" w:hAnsi="Cambria"/>
                <w:b/>
                <w:color w:val="000000" w:themeColor="text1"/>
                <w:sz w:val="20"/>
                <w:szCs w:val="20"/>
              </w:rPr>
            </w:pPr>
            <w:r w:rsidRPr="009B31DE">
              <w:rPr>
                <w:rFonts w:ascii="Cambria" w:hAnsi="Cambria"/>
                <w:b/>
                <w:color w:val="000000" w:themeColor="text1"/>
                <w:sz w:val="20"/>
                <w:szCs w:val="20"/>
              </w:rPr>
              <w:t>Studia stacjonarne</w:t>
            </w:r>
          </w:p>
        </w:tc>
        <w:tc>
          <w:tcPr>
            <w:tcW w:w="1636" w:type="dxa"/>
            <w:tcBorders>
              <w:right w:val="single" w:sz="4" w:space="0" w:color="auto"/>
            </w:tcBorders>
            <w:shd w:val="clear" w:color="auto" w:fill="F2F2F2" w:themeFill="background1" w:themeFillShade="F2"/>
          </w:tcPr>
          <w:p w14:paraId="44CF5C90" w14:textId="77777777" w:rsidR="005913F5" w:rsidRPr="009B31DE" w:rsidRDefault="005913F5" w:rsidP="00B730AD">
            <w:pPr>
              <w:jc w:val="center"/>
              <w:rPr>
                <w:rFonts w:ascii="Cambria" w:hAnsi="Cambria"/>
                <w:b/>
                <w:color w:val="000000" w:themeColor="text1"/>
                <w:sz w:val="20"/>
                <w:szCs w:val="20"/>
              </w:rPr>
            </w:pPr>
            <w:r w:rsidRPr="009B31DE">
              <w:rPr>
                <w:rFonts w:ascii="Cambria" w:hAnsi="Cambria"/>
                <w:b/>
                <w:color w:val="000000" w:themeColor="text1"/>
                <w:sz w:val="20"/>
                <w:szCs w:val="20"/>
              </w:rPr>
              <w:t>Studia niestacjonarne</w:t>
            </w:r>
          </w:p>
        </w:tc>
        <w:tc>
          <w:tcPr>
            <w:tcW w:w="850" w:type="dxa"/>
            <w:vMerge/>
            <w:vAlign w:val="center"/>
          </w:tcPr>
          <w:p w14:paraId="621EDC19" w14:textId="77777777" w:rsidR="005913F5" w:rsidRPr="009B31DE" w:rsidRDefault="005913F5" w:rsidP="00B730AD">
            <w:pPr>
              <w:jc w:val="center"/>
              <w:rPr>
                <w:rFonts w:ascii="Cambria" w:hAnsi="Cambria"/>
                <w:b/>
                <w:color w:val="000000" w:themeColor="text1"/>
                <w:sz w:val="20"/>
                <w:szCs w:val="20"/>
              </w:rPr>
            </w:pPr>
          </w:p>
        </w:tc>
      </w:tr>
      <w:tr w:rsidR="005D2D54" w:rsidRPr="009B31DE" w14:paraId="1DD54B40" w14:textId="77777777" w:rsidTr="33518458">
        <w:tblPrEx>
          <w:tblCellMar>
            <w:left w:w="70" w:type="dxa"/>
            <w:right w:w="70" w:type="dxa"/>
          </w:tblCellMar>
        </w:tblPrEx>
        <w:trPr>
          <w:trHeight w:val="566"/>
        </w:trPr>
        <w:tc>
          <w:tcPr>
            <w:tcW w:w="493" w:type="dxa"/>
            <w:vMerge w:val="restart"/>
            <w:tcBorders>
              <w:top w:val="single" w:sz="4" w:space="0" w:color="auto"/>
              <w:left w:val="single" w:sz="4" w:space="0" w:color="auto"/>
              <w:right w:val="single" w:sz="4" w:space="0" w:color="auto"/>
            </w:tcBorders>
            <w:vAlign w:val="center"/>
          </w:tcPr>
          <w:p w14:paraId="68BCABE0" w14:textId="77777777" w:rsidR="005D2D54" w:rsidRPr="009B31DE" w:rsidRDefault="005D2D54" w:rsidP="005D2D54">
            <w:pPr>
              <w:numPr>
                <w:ilvl w:val="0"/>
                <w:numId w:val="33"/>
              </w:numPr>
              <w:autoSpaceDE w:val="0"/>
              <w:autoSpaceDN w:val="0"/>
              <w:adjustRightInd w:val="0"/>
              <w:ind w:hanging="300"/>
              <w:jc w:val="center"/>
              <w:rPr>
                <w:rFonts w:ascii="Cambria" w:hAnsi="Cambria"/>
                <w:color w:val="000000" w:themeColor="text1"/>
                <w:sz w:val="20"/>
                <w:szCs w:val="20"/>
              </w:rPr>
            </w:pPr>
          </w:p>
        </w:tc>
        <w:tc>
          <w:tcPr>
            <w:tcW w:w="992" w:type="dxa"/>
            <w:vMerge w:val="restart"/>
            <w:tcBorders>
              <w:top w:val="single" w:sz="4" w:space="0" w:color="auto"/>
              <w:left w:val="single" w:sz="4" w:space="0" w:color="auto"/>
              <w:right w:val="single" w:sz="4" w:space="0" w:color="auto"/>
            </w:tcBorders>
            <w:shd w:val="clear" w:color="auto" w:fill="auto"/>
            <w:textDirection w:val="btLr"/>
            <w:vAlign w:val="center"/>
          </w:tcPr>
          <w:p w14:paraId="291AB1C7" w14:textId="77777777" w:rsidR="005D2D54" w:rsidRPr="009B31DE" w:rsidRDefault="005D2D54" w:rsidP="00B730AD">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0022ED5F" w14:textId="77777777" w:rsidR="005D2D54" w:rsidRPr="009B31DE" w:rsidRDefault="005D2D54" w:rsidP="00B730AD">
            <w:pPr>
              <w:spacing w:before="60" w:after="60"/>
              <w:ind w:left="113" w:right="113"/>
              <w:jc w:val="center"/>
              <w:rPr>
                <w:rFonts w:ascii="Cambria" w:hAnsi="Cambria"/>
                <w:b/>
                <w:bCs/>
                <w:color w:val="000000" w:themeColor="text1"/>
                <w:sz w:val="20"/>
                <w:szCs w:val="20"/>
              </w:rPr>
            </w:pPr>
            <w:r w:rsidRPr="009B31DE">
              <w:rPr>
                <w:rFonts w:ascii="Cambria" w:hAnsi="Cambria"/>
                <w:b/>
                <w:bCs/>
                <w:color w:val="000000" w:themeColor="text1"/>
                <w:sz w:val="20"/>
                <w:szCs w:val="20"/>
              </w:rPr>
              <w:t>Zaawansowane technologie elektroenergetycznych</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F91354" w14:textId="724F6603" w:rsidR="005D2D54" w:rsidRPr="009B31DE" w:rsidRDefault="7B604AD5" w:rsidP="00B730AD">
            <w:pPr>
              <w:jc w:val="center"/>
              <w:rPr>
                <w:rFonts w:ascii="Cambria" w:hAnsi="Cambria"/>
                <w:color w:val="000000" w:themeColor="text1"/>
                <w:sz w:val="20"/>
                <w:szCs w:val="20"/>
              </w:rPr>
            </w:pPr>
            <w:r w:rsidRPr="009B31DE">
              <w:rPr>
                <w:rFonts w:ascii="Cambria" w:hAnsi="Cambria"/>
                <w:color w:val="000000" w:themeColor="text1"/>
                <w:sz w:val="20"/>
                <w:szCs w:val="20"/>
              </w:rPr>
              <w:t>Maszyny i urządzenia elektroenergetyczne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751BD"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787D2"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33B2"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E5F42D"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798E8C0C" w14:textId="77777777" w:rsidTr="33518458">
        <w:tblPrEx>
          <w:tblCellMar>
            <w:left w:w="70" w:type="dxa"/>
            <w:right w:w="70" w:type="dxa"/>
          </w:tblCellMar>
        </w:tblPrEx>
        <w:trPr>
          <w:trHeight w:val="566"/>
        </w:trPr>
        <w:tc>
          <w:tcPr>
            <w:tcW w:w="493" w:type="dxa"/>
            <w:vMerge/>
            <w:vAlign w:val="center"/>
          </w:tcPr>
          <w:p w14:paraId="1AB4951E" w14:textId="77777777" w:rsidR="005D2D54" w:rsidRPr="009B31DE" w:rsidRDefault="005D2D54" w:rsidP="005D2D54">
            <w:pPr>
              <w:numPr>
                <w:ilvl w:val="0"/>
                <w:numId w:val="33"/>
              </w:numPr>
              <w:autoSpaceDE w:val="0"/>
              <w:autoSpaceDN w:val="0"/>
              <w:adjustRightInd w:val="0"/>
              <w:ind w:hanging="300"/>
              <w:jc w:val="center"/>
              <w:rPr>
                <w:rFonts w:ascii="Cambria" w:hAnsi="Cambria"/>
                <w:color w:val="000000" w:themeColor="text1"/>
                <w:sz w:val="20"/>
                <w:szCs w:val="20"/>
              </w:rPr>
            </w:pPr>
          </w:p>
        </w:tc>
        <w:tc>
          <w:tcPr>
            <w:tcW w:w="992" w:type="dxa"/>
            <w:vMerge/>
            <w:textDirection w:val="btLr"/>
            <w:vAlign w:val="center"/>
          </w:tcPr>
          <w:p w14:paraId="1CC96296" w14:textId="77777777" w:rsidR="005D2D54" w:rsidRPr="009B31DE" w:rsidRDefault="005D2D54" w:rsidP="00B730AD">
            <w:pPr>
              <w:spacing w:before="60" w:after="60"/>
              <w:ind w:left="113" w:right="113"/>
              <w:jc w:val="center"/>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D7E14A"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Niskoemisyjne systemy spalania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EADB0E"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275A4"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C7FA"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FB2E3"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06CBEA94" w14:textId="77777777" w:rsidTr="33518458">
        <w:tblPrEx>
          <w:tblCellMar>
            <w:left w:w="70" w:type="dxa"/>
            <w:right w:w="70" w:type="dxa"/>
          </w:tblCellMar>
        </w:tblPrEx>
        <w:trPr>
          <w:trHeight w:val="566"/>
        </w:trPr>
        <w:tc>
          <w:tcPr>
            <w:tcW w:w="493" w:type="dxa"/>
            <w:vMerge/>
            <w:vAlign w:val="center"/>
          </w:tcPr>
          <w:p w14:paraId="6C9FA38A" w14:textId="77777777" w:rsidR="005D2D54" w:rsidRPr="009B31DE" w:rsidRDefault="005D2D54" w:rsidP="005D2D54">
            <w:pPr>
              <w:numPr>
                <w:ilvl w:val="0"/>
                <w:numId w:val="33"/>
              </w:numPr>
              <w:autoSpaceDE w:val="0"/>
              <w:autoSpaceDN w:val="0"/>
              <w:adjustRightInd w:val="0"/>
              <w:ind w:hanging="300"/>
              <w:jc w:val="center"/>
              <w:rPr>
                <w:rFonts w:ascii="Cambria" w:hAnsi="Cambria"/>
                <w:color w:val="000000" w:themeColor="text1"/>
                <w:sz w:val="20"/>
                <w:szCs w:val="20"/>
              </w:rPr>
            </w:pPr>
          </w:p>
        </w:tc>
        <w:tc>
          <w:tcPr>
            <w:tcW w:w="992" w:type="dxa"/>
            <w:vMerge/>
            <w:textDirection w:val="btLr"/>
            <w:vAlign w:val="center"/>
          </w:tcPr>
          <w:p w14:paraId="4351D6A6" w14:textId="77777777" w:rsidR="005D2D54" w:rsidRPr="009B31DE" w:rsidRDefault="005D2D54" w:rsidP="00B730AD">
            <w:pPr>
              <w:spacing w:before="60" w:after="60"/>
              <w:ind w:left="113" w:right="113"/>
              <w:jc w:val="center"/>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A47F56"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Wysokosprawne układy kogeneracyjne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B5E8B4"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E86E"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8FCA"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622255"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5D2D54" w:rsidRPr="009B31DE" w14:paraId="719ECCB8" w14:textId="77777777" w:rsidTr="33518458">
        <w:tblPrEx>
          <w:tblCellMar>
            <w:left w:w="70" w:type="dxa"/>
            <w:right w:w="70" w:type="dxa"/>
          </w:tblCellMar>
        </w:tblPrEx>
        <w:trPr>
          <w:trHeight w:val="566"/>
        </w:trPr>
        <w:tc>
          <w:tcPr>
            <w:tcW w:w="493" w:type="dxa"/>
            <w:vMerge/>
            <w:vAlign w:val="center"/>
          </w:tcPr>
          <w:p w14:paraId="57F2DF1F" w14:textId="77777777" w:rsidR="005D2D54" w:rsidRPr="009B31DE" w:rsidRDefault="005D2D54" w:rsidP="005D2D54">
            <w:pPr>
              <w:numPr>
                <w:ilvl w:val="0"/>
                <w:numId w:val="33"/>
              </w:numPr>
              <w:autoSpaceDE w:val="0"/>
              <w:autoSpaceDN w:val="0"/>
              <w:adjustRightInd w:val="0"/>
              <w:ind w:hanging="300"/>
              <w:jc w:val="center"/>
              <w:rPr>
                <w:rFonts w:ascii="Cambria" w:hAnsi="Cambria"/>
                <w:color w:val="000000" w:themeColor="text1"/>
                <w:sz w:val="20"/>
                <w:szCs w:val="20"/>
              </w:rPr>
            </w:pPr>
          </w:p>
        </w:tc>
        <w:tc>
          <w:tcPr>
            <w:tcW w:w="992" w:type="dxa"/>
            <w:vMerge/>
            <w:textDirection w:val="btLr"/>
            <w:vAlign w:val="center"/>
          </w:tcPr>
          <w:p w14:paraId="1B667A50" w14:textId="77777777" w:rsidR="005D2D54" w:rsidRPr="009B31DE" w:rsidRDefault="005D2D54" w:rsidP="00B730AD">
            <w:pPr>
              <w:spacing w:before="60" w:after="60"/>
              <w:ind w:left="113" w:right="113"/>
              <w:jc w:val="center"/>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56EFE91"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 xml:space="preserve">Siłownie cieplne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28E0A9"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F8106"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57D8C"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EE50CF"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7F5CAD36" w14:textId="77777777" w:rsidTr="33518458">
        <w:tblPrEx>
          <w:tblCellMar>
            <w:left w:w="70" w:type="dxa"/>
            <w:right w:w="70" w:type="dxa"/>
          </w:tblCellMar>
        </w:tblPrEx>
        <w:trPr>
          <w:trHeight w:val="566"/>
        </w:trPr>
        <w:tc>
          <w:tcPr>
            <w:tcW w:w="493" w:type="dxa"/>
            <w:vMerge/>
          </w:tcPr>
          <w:p w14:paraId="74209F88" w14:textId="77777777" w:rsidR="005D2D54" w:rsidRPr="009B31DE" w:rsidRDefault="005D2D54" w:rsidP="00B730AD">
            <w:pPr>
              <w:ind w:left="360" w:hanging="300"/>
              <w:jc w:val="both"/>
              <w:rPr>
                <w:rFonts w:ascii="Cambria" w:hAnsi="Cambria"/>
                <w:color w:val="000000" w:themeColor="text1"/>
                <w:sz w:val="20"/>
                <w:szCs w:val="20"/>
              </w:rPr>
            </w:pPr>
          </w:p>
        </w:tc>
        <w:tc>
          <w:tcPr>
            <w:tcW w:w="992" w:type="dxa"/>
            <w:vMerge/>
            <w:vAlign w:val="center"/>
          </w:tcPr>
          <w:p w14:paraId="22952BCE" w14:textId="77777777" w:rsidR="005D2D54" w:rsidRPr="009B31DE" w:rsidRDefault="005D2D54" w:rsidP="00B730AD">
            <w:pPr>
              <w:spacing w:before="60" w:after="60"/>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FBE3A01" w14:textId="048C9D9E"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Magazyny energii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C40CBB"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95001"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9AF"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5357D1"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2FE01CFD" w14:textId="77777777" w:rsidTr="33518458">
        <w:tblPrEx>
          <w:tblCellMar>
            <w:left w:w="70" w:type="dxa"/>
            <w:right w:w="70" w:type="dxa"/>
          </w:tblCellMar>
        </w:tblPrEx>
        <w:trPr>
          <w:trHeight w:val="566"/>
        </w:trPr>
        <w:tc>
          <w:tcPr>
            <w:tcW w:w="493" w:type="dxa"/>
            <w:vMerge/>
          </w:tcPr>
          <w:p w14:paraId="216DEAFA" w14:textId="77777777" w:rsidR="005D2D54" w:rsidRPr="009B31DE" w:rsidRDefault="005D2D54" w:rsidP="00B730AD">
            <w:pPr>
              <w:ind w:left="360" w:hanging="300"/>
              <w:jc w:val="both"/>
              <w:rPr>
                <w:rFonts w:ascii="Cambria" w:hAnsi="Cambria"/>
                <w:color w:val="000000" w:themeColor="text1"/>
                <w:sz w:val="20"/>
                <w:szCs w:val="20"/>
              </w:rPr>
            </w:pPr>
          </w:p>
        </w:tc>
        <w:tc>
          <w:tcPr>
            <w:tcW w:w="992" w:type="dxa"/>
            <w:vMerge/>
            <w:vAlign w:val="center"/>
          </w:tcPr>
          <w:p w14:paraId="10DC4420" w14:textId="77777777" w:rsidR="005D2D54" w:rsidRPr="009B31DE" w:rsidRDefault="005D2D54" w:rsidP="00B730AD">
            <w:pPr>
              <w:spacing w:before="60" w:after="60"/>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D2E4827"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Elektromechaniczne systemy napędowe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92F9C7"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519A3"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573F6"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E4D80"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2FD416E9" w14:textId="77777777" w:rsidTr="33518458">
        <w:tblPrEx>
          <w:tblCellMar>
            <w:left w:w="70" w:type="dxa"/>
            <w:right w:w="70" w:type="dxa"/>
          </w:tblCellMar>
        </w:tblPrEx>
        <w:trPr>
          <w:trHeight w:val="566"/>
        </w:trPr>
        <w:tc>
          <w:tcPr>
            <w:tcW w:w="493" w:type="dxa"/>
            <w:vMerge/>
          </w:tcPr>
          <w:p w14:paraId="43C4E88E" w14:textId="77777777" w:rsidR="005D2D54" w:rsidRPr="009B31DE" w:rsidRDefault="005D2D54" w:rsidP="00B730AD">
            <w:pPr>
              <w:ind w:left="360" w:hanging="300"/>
              <w:jc w:val="both"/>
              <w:rPr>
                <w:rFonts w:ascii="Cambria" w:hAnsi="Cambria"/>
                <w:color w:val="000000" w:themeColor="text1"/>
                <w:sz w:val="20"/>
                <w:szCs w:val="20"/>
              </w:rPr>
            </w:pPr>
          </w:p>
        </w:tc>
        <w:tc>
          <w:tcPr>
            <w:tcW w:w="992" w:type="dxa"/>
            <w:vMerge/>
            <w:vAlign w:val="center"/>
          </w:tcPr>
          <w:p w14:paraId="741A76D6" w14:textId="77777777" w:rsidR="005D2D54" w:rsidRPr="009B31DE" w:rsidRDefault="005D2D54" w:rsidP="00B730AD">
            <w:pPr>
              <w:spacing w:before="60" w:after="60"/>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4DD51F"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Technologie maszyn w elektroenergetyce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F5D6F5"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466E6"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3CA1"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1EB35F"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D2D54" w:rsidRPr="009B31DE" w14:paraId="2EB03A52" w14:textId="77777777" w:rsidTr="33518458">
        <w:tblPrEx>
          <w:tblCellMar>
            <w:left w:w="70" w:type="dxa"/>
            <w:right w:w="70" w:type="dxa"/>
          </w:tblCellMar>
        </w:tblPrEx>
        <w:trPr>
          <w:trHeight w:val="566"/>
        </w:trPr>
        <w:tc>
          <w:tcPr>
            <w:tcW w:w="493" w:type="dxa"/>
            <w:vMerge/>
          </w:tcPr>
          <w:p w14:paraId="767FA27C" w14:textId="77777777" w:rsidR="005D2D54" w:rsidRPr="009B31DE" w:rsidRDefault="005D2D54" w:rsidP="00B730AD">
            <w:pPr>
              <w:ind w:left="360" w:hanging="300"/>
              <w:jc w:val="both"/>
              <w:rPr>
                <w:rFonts w:ascii="Cambria" w:hAnsi="Cambria"/>
                <w:color w:val="000000" w:themeColor="text1"/>
                <w:sz w:val="20"/>
                <w:szCs w:val="20"/>
              </w:rPr>
            </w:pPr>
          </w:p>
        </w:tc>
        <w:tc>
          <w:tcPr>
            <w:tcW w:w="992" w:type="dxa"/>
            <w:vMerge/>
            <w:vAlign w:val="center"/>
          </w:tcPr>
          <w:p w14:paraId="198977F2" w14:textId="77777777" w:rsidR="005D2D54" w:rsidRPr="009B31DE" w:rsidRDefault="005D2D54" w:rsidP="00B730AD">
            <w:pPr>
              <w:spacing w:before="60" w:after="60"/>
              <w:rPr>
                <w:rFonts w:ascii="Cambria" w:hAnsi="Cambria"/>
                <w:color w:val="000000" w:themeColor="text1"/>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9CB2CFF" w14:textId="77777777" w:rsidR="005D2D54" w:rsidRPr="009B31DE" w:rsidRDefault="005D2D54" w:rsidP="00B730AD">
            <w:pPr>
              <w:jc w:val="center"/>
              <w:rPr>
                <w:rFonts w:ascii="Cambria" w:hAnsi="Cambria"/>
                <w:color w:val="000000" w:themeColor="text1"/>
                <w:sz w:val="20"/>
                <w:szCs w:val="20"/>
              </w:rPr>
            </w:pPr>
            <w:r w:rsidRPr="009B31DE">
              <w:rPr>
                <w:rFonts w:ascii="Cambria" w:hAnsi="Cambria"/>
                <w:color w:val="000000" w:themeColor="text1"/>
                <w:sz w:val="20"/>
                <w:szCs w:val="20"/>
              </w:rPr>
              <w:t>Projektowanie sieci i urządzeń elektroenergetycznych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A0151"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2943"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C8F4" w14:textId="77777777" w:rsidR="005D2D54" w:rsidRPr="009B31DE" w:rsidRDefault="005D2D54"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C21BC6" w14:textId="77777777" w:rsidR="005D2D54" w:rsidRPr="009B31DE" w:rsidRDefault="005D2D54"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5913F5" w:rsidRPr="009B31DE" w14:paraId="52FB0D40" w14:textId="77777777" w:rsidTr="33518458">
        <w:tblPrEx>
          <w:tblCellMar>
            <w:left w:w="70" w:type="dxa"/>
            <w:right w:w="70" w:type="dxa"/>
          </w:tblCellMar>
        </w:tblPrEx>
        <w:trPr>
          <w:trHeight w:val="581"/>
        </w:trPr>
        <w:tc>
          <w:tcPr>
            <w:tcW w:w="493" w:type="dxa"/>
            <w:vMerge w:val="restart"/>
            <w:tcBorders>
              <w:right w:val="single" w:sz="4" w:space="0" w:color="auto"/>
            </w:tcBorders>
            <w:vAlign w:val="center"/>
          </w:tcPr>
          <w:p w14:paraId="39BA28E4" w14:textId="763193CB" w:rsidR="005913F5" w:rsidRPr="009B31DE" w:rsidRDefault="005913F5" w:rsidP="005913F5">
            <w:pPr>
              <w:ind w:left="360" w:hanging="300"/>
              <w:jc w:val="center"/>
              <w:rPr>
                <w:rFonts w:ascii="Cambria" w:hAnsi="Cambria"/>
                <w:color w:val="000000" w:themeColor="text1"/>
                <w:sz w:val="20"/>
                <w:szCs w:val="20"/>
              </w:rPr>
            </w:pPr>
            <w:r w:rsidRPr="009B31DE">
              <w:rPr>
                <w:rFonts w:ascii="Cambria" w:hAnsi="Cambria"/>
                <w:color w:val="000000" w:themeColor="text1"/>
                <w:sz w:val="20"/>
                <w:szCs w:val="20"/>
              </w:rPr>
              <w:t>2.</w:t>
            </w:r>
          </w:p>
        </w:tc>
        <w:tc>
          <w:tcPr>
            <w:tcW w:w="992" w:type="dxa"/>
            <w:vMerge w:val="restart"/>
            <w:tcBorders>
              <w:left w:val="single" w:sz="4" w:space="0" w:color="auto"/>
            </w:tcBorders>
            <w:shd w:val="clear" w:color="auto" w:fill="auto"/>
            <w:textDirection w:val="btLr"/>
            <w:vAlign w:val="center"/>
          </w:tcPr>
          <w:p w14:paraId="35BF8925" w14:textId="77777777" w:rsidR="005913F5" w:rsidRPr="009B31DE" w:rsidRDefault="005913F5" w:rsidP="00B730AD">
            <w:pPr>
              <w:spacing w:before="60" w:after="60"/>
              <w:ind w:left="113" w:right="113"/>
              <w:jc w:val="center"/>
              <w:rPr>
                <w:rFonts w:ascii="Cambria" w:hAnsi="Cambria"/>
                <w:color w:val="000000" w:themeColor="text1"/>
                <w:sz w:val="20"/>
                <w:szCs w:val="20"/>
              </w:rPr>
            </w:pPr>
            <w:r w:rsidRPr="009B31DE">
              <w:rPr>
                <w:rFonts w:ascii="Cambria" w:hAnsi="Cambria"/>
                <w:color w:val="000000" w:themeColor="text1"/>
                <w:sz w:val="20"/>
                <w:szCs w:val="20"/>
              </w:rPr>
              <w:t>Przedmioty modułu obieralnego</w:t>
            </w:r>
          </w:p>
          <w:p w14:paraId="0FFD33E0" w14:textId="77777777" w:rsidR="005913F5" w:rsidRPr="009B31DE" w:rsidRDefault="005913F5" w:rsidP="00B730AD">
            <w:pPr>
              <w:spacing w:before="60" w:after="60"/>
              <w:ind w:left="113" w:right="113"/>
              <w:jc w:val="center"/>
              <w:rPr>
                <w:rFonts w:ascii="Cambria" w:hAnsi="Cambria"/>
                <w:color w:val="000000" w:themeColor="text1"/>
                <w:sz w:val="20"/>
                <w:szCs w:val="20"/>
              </w:rPr>
            </w:pPr>
            <w:r w:rsidRPr="009B31DE">
              <w:rPr>
                <w:rFonts w:ascii="Cambria" w:hAnsi="Cambria"/>
                <w:b/>
                <w:bCs/>
                <w:color w:val="000000" w:themeColor="text1"/>
                <w:sz w:val="20"/>
                <w:szCs w:val="20"/>
              </w:rPr>
              <w:t>Zaawansowane technologie środowiskowe</w:t>
            </w:r>
          </w:p>
        </w:tc>
        <w:tc>
          <w:tcPr>
            <w:tcW w:w="2551" w:type="dxa"/>
            <w:shd w:val="clear" w:color="auto" w:fill="auto"/>
            <w:vAlign w:val="center"/>
          </w:tcPr>
          <w:p w14:paraId="7FBBCD45"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Biopaliwa i paliwa alternatywne</w:t>
            </w:r>
          </w:p>
        </w:tc>
        <w:tc>
          <w:tcPr>
            <w:tcW w:w="1276" w:type="dxa"/>
            <w:shd w:val="clear" w:color="auto" w:fill="auto"/>
            <w:vAlign w:val="center"/>
          </w:tcPr>
          <w:p w14:paraId="62BED968"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shd w:val="clear" w:color="auto" w:fill="FFFFFF" w:themeFill="background1"/>
            <w:vAlign w:val="center"/>
          </w:tcPr>
          <w:p w14:paraId="4EA76909"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07755A96"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50" w:type="dxa"/>
            <w:shd w:val="clear" w:color="auto" w:fill="auto"/>
            <w:vAlign w:val="center"/>
          </w:tcPr>
          <w:p w14:paraId="3C20D794"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374652E5" w14:textId="77777777" w:rsidTr="33518458">
        <w:tblPrEx>
          <w:tblCellMar>
            <w:left w:w="70" w:type="dxa"/>
            <w:right w:w="70" w:type="dxa"/>
          </w:tblCellMar>
        </w:tblPrEx>
        <w:trPr>
          <w:trHeight w:val="618"/>
        </w:trPr>
        <w:tc>
          <w:tcPr>
            <w:tcW w:w="493" w:type="dxa"/>
            <w:vMerge/>
          </w:tcPr>
          <w:p w14:paraId="04382AD8"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79D044BB"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45E9B6D7"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Energetyka słoneczna i wiatrowa</w:t>
            </w:r>
          </w:p>
        </w:tc>
        <w:tc>
          <w:tcPr>
            <w:tcW w:w="1276" w:type="dxa"/>
            <w:shd w:val="clear" w:color="auto" w:fill="auto"/>
            <w:vAlign w:val="center"/>
          </w:tcPr>
          <w:p w14:paraId="32182827"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shd w:val="clear" w:color="auto" w:fill="FFFFFF" w:themeFill="background1"/>
            <w:vAlign w:val="center"/>
          </w:tcPr>
          <w:p w14:paraId="63C93609"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392AD741"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shd w:val="clear" w:color="auto" w:fill="auto"/>
            <w:vAlign w:val="center"/>
          </w:tcPr>
          <w:p w14:paraId="3B90A63D"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0B4FF99C" w14:textId="77777777" w:rsidTr="33518458">
        <w:tblPrEx>
          <w:tblCellMar>
            <w:left w:w="70" w:type="dxa"/>
            <w:right w:w="70" w:type="dxa"/>
          </w:tblCellMar>
        </w:tblPrEx>
        <w:trPr>
          <w:trHeight w:val="558"/>
        </w:trPr>
        <w:tc>
          <w:tcPr>
            <w:tcW w:w="493" w:type="dxa"/>
            <w:vMerge/>
          </w:tcPr>
          <w:p w14:paraId="1FE6E1C7"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777046D0"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29598A42"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Energetyka wodna i geotermalna </w:t>
            </w:r>
          </w:p>
        </w:tc>
        <w:tc>
          <w:tcPr>
            <w:tcW w:w="1276" w:type="dxa"/>
            <w:shd w:val="clear" w:color="auto" w:fill="auto"/>
            <w:vAlign w:val="center"/>
          </w:tcPr>
          <w:p w14:paraId="6B19C0A5"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shd w:val="clear" w:color="auto" w:fill="FFFFFF" w:themeFill="background1"/>
            <w:vAlign w:val="center"/>
          </w:tcPr>
          <w:p w14:paraId="56005C65"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60</w:t>
            </w:r>
          </w:p>
        </w:tc>
        <w:tc>
          <w:tcPr>
            <w:tcW w:w="1636" w:type="dxa"/>
            <w:shd w:val="clear" w:color="auto" w:fill="FFFFFF" w:themeFill="background1"/>
            <w:vAlign w:val="center"/>
          </w:tcPr>
          <w:p w14:paraId="66E5829A"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33</w:t>
            </w:r>
          </w:p>
        </w:tc>
        <w:tc>
          <w:tcPr>
            <w:tcW w:w="850" w:type="dxa"/>
            <w:shd w:val="clear" w:color="auto" w:fill="auto"/>
            <w:vAlign w:val="center"/>
          </w:tcPr>
          <w:p w14:paraId="0DD04E13"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4</w:t>
            </w:r>
          </w:p>
        </w:tc>
      </w:tr>
      <w:tr w:rsidR="005913F5" w:rsidRPr="009B31DE" w14:paraId="658140C1" w14:textId="77777777" w:rsidTr="33518458">
        <w:tblPrEx>
          <w:tblCellMar>
            <w:left w:w="70" w:type="dxa"/>
            <w:right w:w="70" w:type="dxa"/>
          </w:tblCellMar>
        </w:tblPrEx>
        <w:trPr>
          <w:trHeight w:val="620"/>
        </w:trPr>
        <w:tc>
          <w:tcPr>
            <w:tcW w:w="493" w:type="dxa"/>
            <w:vMerge/>
          </w:tcPr>
          <w:p w14:paraId="16278CD2"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06522225"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17F48E5B" w14:textId="78356232"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 xml:space="preserve">Modelowanie instalacji </w:t>
            </w:r>
            <w:r w:rsidR="00764198" w:rsidRPr="009B31DE">
              <w:rPr>
                <w:rFonts w:ascii="Cambria" w:hAnsi="Cambria"/>
                <w:color w:val="000000" w:themeColor="text1"/>
                <w:sz w:val="20"/>
                <w:szCs w:val="20"/>
              </w:rPr>
              <w:t>OZE</w:t>
            </w:r>
          </w:p>
        </w:tc>
        <w:tc>
          <w:tcPr>
            <w:tcW w:w="1276" w:type="dxa"/>
            <w:shd w:val="clear" w:color="auto" w:fill="auto"/>
            <w:vAlign w:val="center"/>
          </w:tcPr>
          <w:p w14:paraId="1C05F348"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shd w:val="clear" w:color="auto" w:fill="FFFFFF" w:themeFill="background1"/>
            <w:vAlign w:val="center"/>
          </w:tcPr>
          <w:p w14:paraId="2B52C9CE"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2214A39A"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shd w:val="clear" w:color="auto" w:fill="auto"/>
            <w:vAlign w:val="center"/>
          </w:tcPr>
          <w:p w14:paraId="0CD51487"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071B4FA9" w14:textId="77777777" w:rsidTr="33518458">
        <w:tblPrEx>
          <w:tblCellMar>
            <w:left w:w="70" w:type="dxa"/>
            <w:right w:w="70" w:type="dxa"/>
          </w:tblCellMar>
        </w:tblPrEx>
        <w:trPr>
          <w:trHeight w:val="614"/>
        </w:trPr>
        <w:tc>
          <w:tcPr>
            <w:tcW w:w="493" w:type="dxa"/>
            <w:vMerge/>
          </w:tcPr>
          <w:p w14:paraId="2A9E116B"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0D0EFF87"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136DA6BA" w14:textId="6AAF18D8"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 xml:space="preserve">Energetyczne wykorzystanie odpadów i </w:t>
            </w:r>
            <w:r w:rsidR="00562AD2" w:rsidRPr="009B31DE">
              <w:rPr>
                <w:rFonts w:ascii="Cambria" w:hAnsi="Cambria"/>
                <w:color w:val="000000" w:themeColor="text1"/>
                <w:sz w:val="20"/>
                <w:szCs w:val="20"/>
              </w:rPr>
              <w:t>bioodpadów</w:t>
            </w:r>
          </w:p>
        </w:tc>
        <w:tc>
          <w:tcPr>
            <w:tcW w:w="1276" w:type="dxa"/>
            <w:shd w:val="clear" w:color="auto" w:fill="auto"/>
            <w:vAlign w:val="center"/>
          </w:tcPr>
          <w:p w14:paraId="70A1E863"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shd w:val="clear" w:color="auto" w:fill="FFFFFF" w:themeFill="background1"/>
            <w:vAlign w:val="center"/>
          </w:tcPr>
          <w:p w14:paraId="0E5D0E5C"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22FCA495"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30</w:t>
            </w:r>
          </w:p>
        </w:tc>
        <w:tc>
          <w:tcPr>
            <w:tcW w:w="850" w:type="dxa"/>
            <w:shd w:val="clear" w:color="auto" w:fill="auto"/>
            <w:vAlign w:val="center"/>
          </w:tcPr>
          <w:p w14:paraId="5142B4B4"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3B91EAC6" w14:textId="77777777" w:rsidTr="33518458">
        <w:tblPrEx>
          <w:tblCellMar>
            <w:left w:w="70" w:type="dxa"/>
            <w:right w:w="70" w:type="dxa"/>
          </w:tblCellMar>
        </w:tblPrEx>
        <w:trPr>
          <w:trHeight w:val="608"/>
        </w:trPr>
        <w:tc>
          <w:tcPr>
            <w:tcW w:w="493" w:type="dxa"/>
            <w:vMerge/>
          </w:tcPr>
          <w:p w14:paraId="3DCBB9F2"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4BA9518E"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39AA89DB"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Technologie wodorowe</w:t>
            </w:r>
          </w:p>
        </w:tc>
        <w:tc>
          <w:tcPr>
            <w:tcW w:w="1276" w:type="dxa"/>
            <w:shd w:val="clear" w:color="auto" w:fill="auto"/>
            <w:vAlign w:val="center"/>
          </w:tcPr>
          <w:p w14:paraId="5E776528"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shd w:val="clear" w:color="auto" w:fill="FFFFFF" w:themeFill="background1"/>
            <w:vAlign w:val="center"/>
          </w:tcPr>
          <w:p w14:paraId="25709E21"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6C6F0F5C"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25</w:t>
            </w:r>
          </w:p>
        </w:tc>
        <w:tc>
          <w:tcPr>
            <w:tcW w:w="850" w:type="dxa"/>
            <w:shd w:val="clear" w:color="auto" w:fill="auto"/>
            <w:vAlign w:val="center"/>
          </w:tcPr>
          <w:p w14:paraId="7BAD1F2D"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0FF0807D" w14:textId="77777777" w:rsidTr="33518458">
        <w:tblPrEx>
          <w:tblCellMar>
            <w:left w:w="70" w:type="dxa"/>
            <w:right w:w="70" w:type="dxa"/>
          </w:tblCellMar>
        </w:tblPrEx>
        <w:trPr>
          <w:trHeight w:val="608"/>
        </w:trPr>
        <w:tc>
          <w:tcPr>
            <w:tcW w:w="493" w:type="dxa"/>
            <w:vMerge/>
          </w:tcPr>
          <w:p w14:paraId="67E87748"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5C34FEB0"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781B979A" w14:textId="77777777" w:rsidR="005913F5" w:rsidRPr="009B31DE" w:rsidRDefault="005913F5" w:rsidP="00B730AD">
            <w:pPr>
              <w:jc w:val="center"/>
              <w:rPr>
                <w:rFonts w:ascii="Cambria" w:hAnsi="Cambria"/>
                <w:color w:val="000000" w:themeColor="text1"/>
                <w:sz w:val="20"/>
                <w:szCs w:val="20"/>
              </w:rPr>
            </w:pPr>
            <w:r w:rsidRPr="009B31DE">
              <w:rPr>
                <w:rFonts w:ascii="Cambria" w:hAnsi="Cambria"/>
                <w:color w:val="000000" w:themeColor="text1"/>
                <w:sz w:val="20"/>
                <w:szCs w:val="20"/>
              </w:rPr>
              <w:t>IoT w inżynierii środowiska</w:t>
            </w:r>
          </w:p>
        </w:tc>
        <w:tc>
          <w:tcPr>
            <w:tcW w:w="1276" w:type="dxa"/>
            <w:shd w:val="clear" w:color="auto" w:fill="auto"/>
            <w:vAlign w:val="center"/>
          </w:tcPr>
          <w:p w14:paraId="5593DDD7"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w:t>
            </w:r>
          </w:p>
        </w:tc>
        <w:tc>
          <w:tcPr>
            <w:tcW w:w="1483" w:type="dxa"/>
            <w:shd w:val="clear" w:color="auto" w:fill="FFFFFF" w:themeFill="background1"/>
            <w:vAlign w:val="center"/>
          </w:tcPr>
          <w:p w14:paraId="24B2545A"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45</w:t>
            </w:r>
          </w:p>
        </w:tc>
        <w:tc>
          <w:tcPr>
            <w:tcW w:w="1636" w:type="dxa"/>
            <w:shd w:val="clear" w:color="auto" w:fill="FFFFFF" w:themeFill="background1"/>
            <w:vAlign w:val="center"/>
          </w:tcPr>
          <w:p w14:paraId="685AD2F7"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28</w:t>
            </w:r>
          </w:p>
        </w:tc>
        <w:tc>
          <w:tcPr>
            <w:tcW w:w="850" w:type="dxa"/>
            <w:shd w:val="clear" w:color="auto" w:fill="auto"/>
            <w:vAlign w:val="center"/>
          </w:tcPr>
          <w:p w14:paraId="7F5C3880"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3</w:t>
            </w:r>
          </w:p>
        </w:tc>
      </w:tr>
      <w:tr w:rsidR="005913F5" w:rsidRPr="009B31DE" w14:paraId="206CDA69" w14:textId="77777777" w:rsidTr="33518458">
        <w:tblPrEx>
          <w:tblCellMar>
            <w:left w:w="70" w:type="dxa"/>
            <w:right w:w="70" w:type="dxa"/>
          </w:tblCellMar>
        </w:tblPrEx>
        <w:trPr>
          <w:trHeight w:val="608"/>
        </w:trPr>
        <w:tc>
          <w:tcPr>
            <w:tcW w:w="493" w:type="dxa"/>
            <w:vMerge/>
          </w:tcPr>
          <w:p w14:paraId="187DE3CD" w14:textId="77777777" w:rsidR="005913F5" w:rsidRPr="009B31DE" w:rsidRDefault="005913F5" w:rsidP="00B730AD">
            <w:pPr>
              <w:ind w:left="360" w:hanging="300"/>
              <w:jc w:val="both"/>
              <w:rPr>
                <w:rFonts w:ascii="Cambria" w:hAnsi="Cambria"/>
                <w:color w:val="000000" w:themeColor="text1"/>
                <w:sz w:val="20"/>
                <w:szCs w:val="20"/>
              </w:rPr>
            </w:pPr>
          </w:p>
        </w:tc>
        <w:tc>
          <w:tcPr>
            <w:tcW w:w="992" w:type="dxa"/>
            <w:vMerge/>
            <w:vAlign w:val="center"/>
          </w:tcPr>
          <w:p w14:paraId="3098DF47" w14:textId="77777777" w:rsidR="005913F5" w:rsidRPr="009B31DE" w:rsidRDefault="005913F5" w:rsidP="00B730AD">
            <w:pPr>
              <w:spacing w:before="60" w:after="60"/>
              <w:rPr>
                <w:rFonts w:ascii="Cambria" w:hAnsi="Cambria"/>
                <w:color w:val="000000" w:themeColor="text1"/>
                <w:sz w:val="20"/>
                <w:szCs w:val="20"/>
              </w:rPr>
            </w:pPr>
          </w:p>
        </w:tc>
        <w:tc>
          <w:tcPr>
            <w:tcW w:w="2551" w:type="dxa"/>
            <w:shd w:val="clear" w:color="auto" w:fill="auto"/>
            <w:vAlign w:val="center"/>
          </w:tcPr>
          <w:p w14:paraId="73BA7C49" w14:textId="77777777" w:rsidR="005913F5" w:rsidRPr="009B31DE" w:rsidRDefault="005913F5" w:rsidP="00B730AD">
            <w:pPr>
              <w:jc w:val="center"/>
              <w:rPr>
                <w:rFonts w:ascii="Cambria" w:hAnsi="Cambria"/>
                <w:color w:val="000000" w:themeColor="text1"/>
                <w:sz w:val="20"/>
                <w:szCs w:val="20"/>
              </w:rPr>
            </w:pPr>
            <w:proofErr w:type="spellStart"/>
            <w:r w:rsidRPr="009B31DE">
              <w:rPr>
                <w:rFonts w:ascii="Cambria" w:hAnsi="Cambria"/>
                <w:color w:val="000000" w:themeColor="text1"/>
                <w:sz w:val="20"/>
                <w:szCs w:val="20"/>
              </w:rPr>
              <w:t>Elektromobilność</w:t>
            </w:r>
            <w:proofErr w:type="spellEnd"/>
          </w:p>
        </w:tc>
        <w:tc>
          <w:tcPr>
            <w:tcW w:w="1276" w:type="dxa"/>
            <w:shd w:val="clear" w:color="auto" w:fill="auto"/>
            <w:vAlign w:val="center"/>
          </w:tcPr>
          <w:p w14:paraId="543EE006"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w/lab./p.</w:t>
            </w:r>
          </w:p>
        </w:tc>
        <w:tc>
          <w:tcPr>
            <w:tcW w:w="1483" w:type="dxa"/>
            <w:shd w:val="clear" w:color="auto" w:fill="FFFFFF" w:themeFill="background1"/>
            <w:vAlign w:val="center"/>
          </w:tcPr>
          <w:p w14:paraId="0B25286A"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75</w:t>
            </w:r>
          </w:p>
        </w:tc>
        <w:tc>
          <w:tcPr>
            <w:tcW w:w="1636" w:type="dxa"/>
            <w:shd w:val="clear" w:color="auto" w:fill="FFFFFF" w:themeFill="background1"/>
            <w:vAlign w:val="center"/>
          </w:tcPr>
          <w:p w14:paraId="2B8C2301" w14:textId="77777777" w:rsidR="005913F5" w:rsidRPr="009B31DE" w:rsidRDefault="005913F5" w:rsidP="00B730AD">
            <w:pPr>
              <w:ind w:left="67"/>
              <w:jc w:val="center"/>
              <w:rPr>
                <w:rFonts w:ascii="Cambria" w:hAnsi="Cambria"/>
                <w:bCs/>
                <w:color w:val="000000" w:themeColor="text1"/>
                <w:sz w:val="20"/>
                <w:szCs w:val="20"/>
              </w:rPr>
            </w:pPr>
            <w:r w:rsidRPr="009B31DE">
              <w:rPr>
                <w:rFonts w:ascii="Cambria" w:hAnsi="Cambria"/>
                <w:bCs/>
                <w:color w:val="000000" w:themeColor="text1"/>
                <w:sz w:val="20"/>
                <w:szCs w:val="20"/>
              </w:rPr>
              <w:t>46</w:t>
            </w:r>
          </w:p>
        </w:tc>
        <w:tc>
          <w:tcPr>
            <w:tcW w:w="850" w:type="dxa"/>
            <w:shd w:val="clear" w:color="auto" w:fill="auto"/>
            <w:vAlign w:val="center"/>
          </w:tcPr>
          <w:p w14:paraId="3A27B58E" w14:textId="77777777" w:rsidR="005913F5"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5</w:t>
            </w:r>
          </w:p>
        </w:tc>
      </w:tr>
      <w:tr w:rsidR="005D2D54" w:rsidRPr="009B31DE" w14:paraId="28C9A8ED" w14:textId="77777777" w:rsidTr="33518458">
        <w:tblPrEx>
          <w:tblCellMar>
            <w:left w:w="70" w:type="dxa"/>
            <w:right w:w="70" w:type="dxa"/>
          </w:tblCellMar>
        </w:tblPrEx>
        <w:trPr>
          <w:trHeight w:val="600"/>
        </w:trPr>
        <w:tc>
          <w:tcPr>
            <w:tcW w:w="5312" w:type="dxa"/>
            <w:gridSpan w:val="4"/>
            <w:shd w:val="clear" w:color="auto" w:fill="auto"/>
            <w:vAlign w:val="center"/>
          </w:tcPr>
          <w:p w14:paraId="0B03AF1C" w14:textId="77777777" w:rsidR="005D2D54" w:rsidRPr="009B31DE" w:rsidRDefault="005D2D54" w:rsidP="00B730AD">
            <w:pPr>
              <w:ind w:left="67"/>
              <w:jc w:val="right"/>
              <w:rPr>
                <w:rFonts w:ascii="Cambria" w:hAnsi="Cambria"/>
                <w:b/>
                <w:color w:val="000000" w:themeColor="text1"/>
                <w:sz w:val="20"/>
                <w:szCs w:val="20"/>
              </w:rPr>
            </w:pPr>
            <w:r w:rsidRPr="009B31DE">
              <w:rPr>
                <w:rFonts w:ascii="Cambria" w:hAnsi="Cambria"/>
                <w:b/>
                <w:color w:val="000000" w:themeColor="text1"/>
                <w:sz w:val="20"/>
                <w:szCs w:val="20"/>
              </w:rPr>
              <w:t>Razem:</w:t>
            </w:r>
          </w:p>
        </w:tc>
        <w:tc>
          <w:tcPr>
            <w:tcW w:w="1493" w:type="dxa"/>
            <w:shd w:val="clear" w:color="auto" w:fill="FFFFFF" w:themeFill="background1"/>
            <w:vAlign w:val="center"/>
          </w:tcPr>
          <w:p w14:paraId="27618B28" w14:textId="6EBE527A" w:rsidR="005D2D54"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405</w:t>
            </w:r>
          </w:p>
        </w:tc>
        <w:tc>
          <w:tcPr>
            <w:tcW w:w="1626" w:type="dxa"/>
            <w:shd w:val="clear" w:color="auto" w:fill="FFFFFF" w:themeFill="background1"/>
            <w:vAlign w:val="center"/>
          </w:tcPr>
          <w:p w14:paraId="64244A08" w14:textId="2B16B2D2" w:rsidR="005D2D54" w:rsidRPr="009B31DE" w:rsidRDefault="005D2D54" w:rsidP="00B730AD">
            <w:pPr>
              <w:ind w:left="67"/>
              <w:jc w:val="center"/>
              <w:rPr>
                <w:rFonts w:ascii="Cambria" w:hAnsi="Cambria"/>
                <w:b/>
                <w:color w:val="000000" w:themeColor="text1"/>
                <w:sz w:val="20"/>
                <w:szCs w:val="20"/>
              </w:rPr>
            </w:pPr>
          </w:p>
        </w:tc>
        <w:tc>
          <w:tcPr>
            <w:tcW w:w="850" w:type="dxa"/>
            <w:shd w:val="clear" w:color="auto" w:fill="FFFFFF" w:themeFill="background1"/>
            <w:vAlign w:val="center"/>
          </w:tcPr>
          <w:p w14:paraId="5F390034" w14:textId="5E56D189" w:rsidR="005D2D54" w:rsidRPr="009B31DE" w:rsidRDefault="005913F5" w:rsidP="00B730AD">
            <w:pPr>
              <w:ind w:left="67"/>
              <w:jc w:val="center"/>
              <w:rPr>
                <w:rFonts w:ascii="Cambria" w:hAnsi="Cambria"/>
                <w:b/>
                <w:color w:val="000000" w:themeColor="text1"/>
                <w:sz w:val="20"/>
                <w:szCs w:val="20"/>
              </w:rPr>
            </w:pPr>
            <w:r w:rsidRPr="009B31DE">
              <w:rPr>
                <w:rFonts w:ascii="Cambria" w:hAnsi="Cambria"/>
                <w:b/>
                <w:color w:val="000000" w:themeColor="text1"/>
                <w:sz w:val="20"/>
                <w:szCs w:val="20"/>
              </w:rPr>
              <w:t>27</w:t>
            </w:r>
          </w:p>
        </w:tc>
      </w:tr>
    </w:tbl>
    <w:bookmarkEnd w:id="5"/>
    <w:p w14:paraId="00F78ACF" w14:textId="77777777" w:rsidR="0048037A" w:rsidRPr="009B31DE" w:rsidRDefault="0048037A" w:rsidP="319F7AFD">
      <w:pPr>
        <w:numPr>
          <w:ilvl w:val="0"/>
          <w:numId w:val="9"/>
        </w:numPr>
        <w:spacing w:line="360" w:lineRule="auto"/>
        <w:rPr>
          <w:rFonts w:ascii="Cambria" w:eastAsia="Calibri" w:hAnsi="Cambria"/>
          <w:b/>
          <w:bCs/>
          <w:sz w:val="22"/>
          <w:szCs w:val="22"/>
          <w:lang w:eastAsia="en-US"/>
        </w:rPr>
      </w:pPr>
      <w:r w:rsidRPr="009B31DE">
        <w:rPr>
          <w:rFonts w:ascii="Cambria" w:eastAsia="Calibri" w:hAnsi="Cambria"/>
          <w:b/>
          <w:bCs/>
          <w:sz w:val="22"/>
          <w:szCs w:val="22"/>
          <w:lang w:eastAsia="en-US"/>
        </w:rPr>
        <w:lastRenderedPageBreak/>
        <w:t xml:space="preserve"> </w:t>
      </w:r>
      <w:bookmarkStart w:id="6" w:name="_Hlk110936567"/>
      <w:r w:rsidRPr="009B31DE">
        <w:rPr>
          <w:rFonts w:ascii="Cambria" w:hAnsi="Cambria"/>
          <w:b/>
          <w:bCs/>
          <w:sz w:val="22"/>
          <w:szCs w:val="22"/>
        </w:rPr>
        <w:t>Wymiar, zasady i forma odbywania praktyki oraz liczba punktów ECTS.</w:t>
      </w:r>
    </w:p>
    <w:bookmarkEnd w:id="6"/>
    <w:p w14:paraId="09A336D6" w14:textId="2A25CD71" w:rsidR="009908F7" w:rsidRPr="009B31DE" w:rsidRDefault="009908F7" w:rsidP="009908F7">
      <w:pPr>
        <w:spacing w:line="360" w:lineRule="auto"/>
        <w:ind w:left="-11" w:firstLine="720"/>
        <w:jc w:val="both"/>
        <w:rPr>
          <w:rFonts w:ascii="Cambria" w:hAnsi="Cambria"/>
          <w:sz w:val="22"/>
          <w:szCs w:val="22"/>
        </w:rPr>
      </w:pPr>
      <w:r w:rsidRPr="009B31DE">
        <w:rPr>
          <w:rFonts w:ascii="Cambria" w:hAnsi="Cambria"/>
          <w:sz w:val="22"/>
          <w:szCs w:val="22"/>
        </w:rPr>
        <w:t xml:space="preserve">W toku </w:t>
      </w:r>
      <w:r w:rsidR="00CF1F0B" w:rsidRPr="009B31DE">
        <w:rPr>
          <w:rFonts w:ascii="Cambria" w:hAnsi="Cambria"/>
          <w:sz w:val="22"/>
          <w:szCs w:val="22"/>
        </w:rPr>
        <w:t>3</w:t>
      </w:r>
      <w:r w:rsidRPr="009B31DE">
        <w:rPr>
          <w:rFonts w:ascii="Cambria" w:hAnsi="Cambria"/>
          <w:sz w:val="22"/>
          <w:szCs w:val="22"/>
        </w:rPr>
        <w:t xml:space="preserve"> semestrów studiów </w:t>
      </w:r>
      <w:r w:rsidR="00CF1F0B" w:rsidRPr="009B31DE">
        <w:rPr>
          <w:rFonts w:ascii="Cambria" w:hAnsi="Cambria"/>
          <w:sz w:val="22"/>
          <w:szCs w:val="22"/>
        </w:rPr>
        <w:t>magisterskich</w:t>
      </w:r>
      <w:r w:rsidRPr="009B31DE">
        <w:rPr>
          <w:rFonts w:ascii="Cambria" w:hAnsi="Cambria"/>
          <w:sz w:val="22"/>
          <w:szCs w:val="22"/>
        </w:rPr>
        <w:t xml:space="preserve"> na kierunku </w:t>
      </w:r>
      <w:r w:rsidR="00B0075F" w:rsidRPr="009B31DE">
        <w:rPr>
          <w:rFonts w:ascii="Cambria" w:hAnsi="Cambria"/>
          <w:i/>
          <w:iCs/>
          <w:sz w:val="22"/>
          <w:szCs w:val="22"/>
        </w:rPr>
        <w:t xml:space="preserve">energetyka </w:t>
      </w:r>
      <w:r w:rsidRPr="009B31DE">
        <w:rPr>
          <w:rFonts w:ascii="Cambria" w:hAnsi="Cambria"/>
          <w:sz w:val="22"/>
          <w:szCs w:val="22"/>
        </w:rPr>
        <w:t xml:space="preserve">studenci odbywają </w:t>
      </w:r>
      <w:r w:rsidR="00E96306" w:rsidRPr="009B31DE">
        <w:rPr>
          <w:rFonts w:ascii="Cambria" w:hAnsi="Cambria"/>
          <w:sz w:val="22"/>
          <w:szCs w:val="22"/>
        </w:rPr>
        <w:t>trzymiesięczne</w:t>
      </w:r>
      <w:r w:rsidRPr="009B31DE">
        <w:rPr>
          <w:rFonts w:ascii="Cambria" w:hAnsi="Cambria"/>
          <w:sz w:val="22"/>
          <w:szCs w:val="22"/>
        </w:rPr>
        <w:t xml:space="preserve"> praktyki zawodowe</w:t>
      </w:r>
      <w:r w:rsidR="00B0075F" w:rsidRPr="009B31DE">
        <w:rPr>
          <w:rFonts w:ascii="Cambria" w:hAnsi="Cambria"/>
          <w:sz w:val="22"/>
          <w:szCs w:val="22"/>
        </w:rPr>
        <w:t xml:space="preserve"> tj.</w:t>
      </w:r>
      <w:r w:rsidRPr="009B31DE">
        <w:rPr>
          <w:rFonts w:ascii="Cambria" w:hAnsi="Cambria"/>
          <w:sz w:val="22"/>
          <w:szCs w:val="22"/>
        </w:rPr>
        <w:t xml:space="preserve"> </w:t>
      </w:r>
      <w:r w:rsidR="000753D5" w:rsidRPr="009B31DE">
        <w:rPr>
          <w:rFonts w:ascii="Cambria" w:hAnsi="Cambria"/>
          <w:sz w:val="22"/>
          <w:szCs w:val="22"/>
        </w:rPr>
        <w:t>12</w:t>
      </w:r>
      <w:r w:rsidRPr="009B31DE">
        <w:rPr>
          <w:rFonts w:ascii="Cambria" w:hAnsi="Cambria"/>
          <w:sz w:val="22"/>
          <w:szCs w:val="22"/>
        </w:rPr>
        <w:t xml:space="preserve"> tygodni na pierwszym roku studiów</w:t>
      </w:r>
      <w:r w:rsidR="00CF1F0B" w:rsidRPr="009B31DE">
        <w:rPr>
          <w:rFonts w:ascii="Cambria" w:hAnsi="Cambria"/>
          <w:sz w:val="22"/>
          <w:szCs w:val="22"/>
        </w:rPr>
        <w:t>.</w:t>
      </w:r>
      <w:r w:rsidRPr="009B31DE">
        <w:rPr>
          <w:rFonts w:ascii="Cambria" w:hAnsi="Cambria"/>
          <w:sz w:val="22"/>
          <w:szCs w:val="22"/>
        </w:rPr>
        <w:t xml:space="preserve"> Obowiązuje zaliczenie bez oceny. Tygodniowy czas pracy studenta odbywającego praktykę jest zgodny z</w:t>
      </w:r>
      <w:r w:rsidR="00AE7BE9">
        <w:rPr>
          <w:rFonts w:ascii="Cambria" w:hAnsi="Cambria"/>
          <w:sz w:val="22"/>
          <w:szCs w:val="22"/>
        </w:rPr>
        <w:t> </w:t>
      </w:r>
      <w:r w:rsidRPr="009B31DE">
        <w:rPr>
          <w:rFonts w:ascii="Cambria" w:hAnsi="Cambria"/>
          <w:sz w:val="22"/>
          <w:szCs w:val="22"/>
        </w:rPr>
        <w:t>podstawowym systemem czasu pracy określonym w art. 129 § 1 kodeksu pracy. Praca w</w:t>
      </w:r>
      <w:r w:rsidR="00AE7BE9">
        <w:rPr>
          <w:rFonts w:ascii="Cambria" w:hAnsi="Cambria"/>
          <w:sz w:val="22"/>
          <w:szCs w:val="22"/>
        </w:rPr>
        <w:t> </w:t>
      </w:r>
      <w:r w:rsidRPr="009B31DE">
        <w:rPr>
          <w:rFonts w:ascii="Cambria" w:hAnsi="Cambria"/>
          <w:sz w:val="22"/>
          <w:szCs w:val="22"/>
        </w:rPr>
        <w:t xml:space="preserve">godzinach nadliczbowych, w nocy, w soboty, niedziele i święta może być wykonywana przez studenta jedynie za jego zgodą.  </w:t>
      </w:r>
      <w:r w:rsidR="000753D5" w:rsidRPr="009B31DE">
        <w:rPr>
          <w:rFonts w:ascii="Cambria" w:hAnsi="Cambria"/>
          <w:sz w:val="22"/>
          <w:szCs w:val="22"/>
        </w:rPr>
        <w:t>Łącznie student realizuje 480 godzin praktyk zawodowych co odpowiada 16 punktom ECTS.</w:t>
      </w:r>
    </w:p>
    <w:p w14:paraId="557B74FA" w14:textId="2031CE68" w:rsidR="009908F7" w:rsidRPr="009B31DE" w:rsidRDefault="009908F7" w:rsidP="006D005E">
      <w:pPr>
        <w:spacing w:line="360" w:lineRule="auto"/>
        <w:ind w:left="-11" w:firstLine="720"/>
        <w:jc w:val="both"/>
        <w:rPr>
          <w:rFonts w:ascii="Cambria" w:hAnsi="Cambria"/>
          <w:i/>
          <w:sz w:val="22"/>
          <w:szCs w:val="22"/>
        </w:rPr>
      </w:pPr>
      <w:r w:rsidRPr="009B31DE">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00B0075F" w:rsidRPr="009B31DE">
        <w:rPr>
          <w:rFonts w:ascii="Cambria" w:hAnsi="Cambria"/>
          <w:i/>
          <w:sz w:val="22"/>
          <w:szCs w:val="22"/>
        </w:rPr>
        <w:t xml:space="preserve">energetyka </w:t>
      </w:r>
      <w:r w:rsidRPr="009B31DE">
        <w:rPr>
          <w:rFonts w:ascii="Cambria" w:hAnsi="Cambria"/>
          <w:sz w:val="22"/>
          <w:szCs w:val="22"/>
        </w:rPr>
        <w:t>pozwalają na realizację praktyk i pomagają w</w:t>
      </w:r>
      <w:r w:rsidR="00174AAC" w:rsidRPr="009B31DE">
        <w:rPr>
          <w:rFonts w:ascii="Cambria" w:hAnsi="Cambria"/>
          <w:sz w:val="22"/>
          <w:szCs w:val="22"/>
        </w:rPr>
        <w:t> </w:t>
      </w:r>
      <w:r w:rsidRPr="009B31DE">
        <w:rPr>
          <w:rFonts w:ascii="Cambria" w:hAnsi="Cambria"/>
          <w:sz w:val="22"/>
          <w:szCs w:val="22"/>
        </w:rPr>
        <w:t xml:space="preserve">odnalezieniu się przyszłych absolwentów na regionalnym rynku pracy.  </w:t>
      </w:r>
    </w:p>
    <w:p w14:paraId="7C436E5D" w14:textId="77777777" w:rsidR="009908F7" w:rsidRPr="009B31DE" w:rsidRDefault="009908F7" w:rsidP="009908F7">
      <w:pPr>
        <w:spacing w:line="360" w:lineRule="auto"/>
        <w:ind w:left="-11" w:firstLine="720"/>
        <w:jc w:val="both"/>
        <w:rPr>
          <w:rFonts w:ascii="Cambria" w:hAnsi="Cambria"/>
          <w:sz w:val="22"/>
          <w:szCs w:val="22"/>
        </w:rPr>
      </w:pPr>
      <w:r w:rsidRPr="009B31DE">
        <w:rPr>
          <w:rFonts w:ascii="Cambria" w:hAnsi="Cambria"/>
          <w:sz w:val="22"/>
          <w:szCs w:val="22"/>
        </w:rPr>
        <w:t>Istnieje możliwość odbycia praktyki za granicą. Dokumenty kierujące na praktykę za</w:t>
      </w:r>
      <w:r w:rsidR="00174AAC" w:rsidRPr="009B31DE">
        <w:rPr>
          <w:rFonts w:ascii="Cambria" w:hAnsi="Cambria"/>
          <w:sz w:val="22"/>
          <w:szCs w:val="22"/>
        </w:rPr>
        <w:t> </w:t>
      </w:r>
      <w:r w:rsidRPr="009B31DE">
        <w:rPr>
          <w:rFonts w:ascii="Cambria" w:hAnsi="Cambria"/>
          <w:sz w:val="22"/>
          <w:szCs w:val="22"/>
        </w:rPr>
        <w:t xml:space="preserve">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41EDD3EE" w14:textId="2E4872BC" w:rsidR="00A837C9" w:rsidRPr="009B31DE" w:rsidRDefault="004C7E49" w:rsidP="00A837C9">
      <w:pPr>
        <w:spacing w:line="360" w:lineRule="auto"/>
        <w:ind w:firstLine="709"/>
        <w:jc w:val="both"/>
        <w:rPr>
          <w:rFonts w:ascii="Cambria" w:hAnsi="Cambria"/>
          <w:sz w:val="22"/>
          <w:szCs w:val="22"/>
        </w:rPr>
      </w:pPr>
      <w:r w:rsidRPr="009B31DE">
        <w:rPr>
          <w:rFonts w:ascii="Cambria" w:hAnsi="Cambria"/>
          <w:sz w:val="22"/>
          <w:szCs w:val="22"/>
        </w:rPr>
        <w:t>Regulamin odbywania praktyk, który szczegółowo definiuje zakres oraz formy odbywania praktyk wraz z programem praktyk stanowi</w:t>
      </w:r>
      <w:r w:rsidR="00F5712A" w:rsidRPr="009B31DE">
        <w:rPr>
          <w:rFonts w:ascii="Cambria" w:hAnsi="Cambria"/>
          <w:sz w:val="22"/>
          <w:szCs w:val="22"/>
        </w:rPr>
        <w:t>ą</w:t>
      </w:r>
      <w:r w:rsidRPr="009B31DE">
        <w:rPr>
          <w:rFonts w:ascii="Cambria" w:hAnsi="Cambria"/>
          <w:sz w:val="22"/>
          <w:szCs w:val="22"/>
        </w:rPr>
        <w:t xml:space="preserve"> </w:t>
      </w:r>
      <w:r w:rsidRPr="009B31DE">
        <w:rPr>
          <w:rFonts w:ascii="Cambria" w:hAnsi="Cambria"/>
          <w:b/>
          <w:bCs/>
          <w:sz w:val="22"/>
          <w:szCs w:val="22"/>
        </w:rPr>
        <w:t>załącznik nr 5</w:t>
      </w:r>
      <w:r w:rsidR="008552ED" w:rsidRPr="009B31DE">
        <w:rPr>
          <w:rFonts w:ascii="Cambria" w:hAnsi="Cambria"/>
          <w:b/>
          <w:bCs/>
          <w:sz w:val="22"/>
          <w:szCs w:val="22"/>
        </w:rPr>
        <w:t>.</w:t>
      </w:r>
      <w:r w:rsidR="00F5712A" w:rsidRPr="009B31DE">
        <w:rPr>
          <w:rFonts w:ascii="Cambria" w:hAnsi="Cambria"/>
          <w:sz w:val="22"/>
          <w:szCs w:val="22"/>
        </w:rPr>
        <w:t xml:space="preserve"> </w:t>
      </w:r>
    </w:p>
    <w:p w14:paraId="5BE82BE6" w14:textId="77777777" w:rsidR="005561F4" w:rsidRPr="009B31DE" w:rsidRDefault="005561F4" w:rsidP="00A837C9">
      <w:pPr>
        <w:spacing w:line="360" w:lineRule="auto"/>
        <w:ind w:firstLine="709"/>
        <w:jc w:val="both"/>
        <w:rPr>
          <w:rFonts w:ascii="Cambria" w:hAnsi="Cambria"/>
          <w:sz w:val="12"/>
          <w:szCs w:val="12"/>
        </w:rPr>
      </w:pPr>
    </w:p>
    <w:p w14:paraId="74E8F99B" w14:textId="77777777" w:rsidR="007A0CD6" w:rsidRPr="009B31DE" w:rsidRDefault="007A0CD6" w:rsidP="319F7AFD">
      <w:pPr>
        <w:numPr>
          <w:ilvl w:val="0"/>
          <w:numId w:val="9"/>
        </w:numPr>
        <w:spacing w:line="360" w:lineRule="auto"/>
        <w:jc w:val="both"/>
        <w:rPr>
          <w:rFonts w:ascii="Cambria" w:hAnsi="Cambria"/>
          <w:b/>
          <w:bCs/>
          <w:sz w:val="22"/>
          <w:szCs w:val="22"/>
        </w:rPr>
      </w:pPr>
      <w:r w:rsidRPr="009B31DE">
        <w:rPr>
          <w:rFonts w:ascii="Cambria" w:hAnsi="Cambria"/>
          <w:b/>
          <w:bCs/>
          <w:sz w:val="22"/>
          <w:szCs w:val="22"/>
        </w:rPr>
        <w:t xml:space="preserve">Wymogi związane z ukończeniem studiów i uzyskaniem dyplomu. </w:t>
      </w:r>
    </w:p>
    <w:p w14:paraId="28BCB475" w14:textId="6FA93E90" w:rsidR="009908F7" w:rsidRPr="009B31DE" w:rsidRDefault="009908F7" w:rsidP="009908F7">
      <w:pPr>
        <w:spacing w:line="360" w:lineRule="auto"/>
        <w:ind w:left="-13" w:firstLine="722"/>
        <w:jc w:val="both"/>
        <w:rPr>
          <w:rFonts w:ascii="Cambria" w:hAnsi="Cambria"/>
          <w:sz w:val="22"/>
          <w:szCs w:val="22"/>
        </w:rPr>
      </w:pPr>
      <w:r w:rsidRPr="009B31DE">
        <w:rPr>
          <w:rFonts w:ascii="Cambria" w:hAnsi="Cambria"/>
          <w:sz w:val="22"/>
          <w:szCs w:val="22"/>
        </w:rPr>
        <w:t xml:space="preserve">Absolwenci studiów </w:t>
      </w:r>
      <w:r w:rsidR="00C66232" w:rsidRPr="009B31DE">
        <w:rPr>
          <w:rFonts w:ascii="Cambria" w:hAnsi="Cambria"/>
          <w:sz w:val="22"/>
          <w:szCs w:val="22"/>
        </w:rPr>
        <w:t>drugie</w:t>
      </w:r>
      <w:r w:rsidRPr="009B31DE">
        <w:rPr>
          <w:rFonts w:ascii="Cambria" w:hAnsi="Cambria"/>
          <w:sz w:val="22"/>
          <w:szCs w:val="22"/>
        </w:rPr>
        <w:t xml:space="preserve">go stopnia na kierunku </w:t>
      </w:r>
      <w:r w:rsidR="00B0075F" w:rsidRPr="009B31DE">
        <w:rPr>
          <w:rFonts w:ascii="Cambria" w:hAnsi="Cambria"/>
          <w:i/>
          <w:sz w:val="22"/>
          <w:szCs w:val="22"/>
        </w:rPr>
        <w:t xml:space="preserve">energetyka </w:t>
      </w:r>
      <w:r w:rsidRPr="009B31DE">
        <w:rPr>
          <w:rFonts w:ascii="Cambria" w:hAnsi="Cambria"/>
          <w:sz w:val="22"/>
          <w:szCs w:val="22"/>
        </w:rPr>
        <w:t xml:space="preserve">otrzymują tytuł zawodowy </w:t>
      </w:r>
      <w:r w:rsidR="00B0075F" w:rsidRPr="009B31DE">
        <w:rPr>
          <w:rFonts w:ascii="Cambria" w:hAnsi="Cambria"/>
          <w:sz w:val="22"/>
          <w:szCs w:val="22"/>
        </w:rPr>
        <w:t>magistra</w:t>
      </w:r>
      <w:r w:rsidRPr="009B31DE">
        <w:rPr>
          <w:rFonts w:ascii="Cambria" w:hAnsi="Cambria"/>
          <w:sz w:val="22"/>
          <w:szCs w:val="22"/>
        </w:rPr>
        <w:t xml:space="preserve">. Warunkiem uzyskania tytułu </w:t>
      </w:r>
      <w:r w:rsidR="00B0075F" w:rsidRPr="009B31DE">
        <w:rPr>
          <w:rFonts w:ascii="Cambria" w:hAnsi="Cambria"/>
          <w:sz w:val="22"/>
          <w:szCs w:val="22"/>
        </w:rPr>
        <w:t>magistra</w:t>
      </w:r>
      <w:r w:rsidRPr="009B31DE">
        <w:rPr>
          <w:rFonts w:ascii="Cambria" w:hAnsi="Cambria"/>
          <w:sz w:val="22"/>
          <w:szCs w:val="22"/>
        </w:rPr>
        <w:t xml:space="preserve">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09481C7D" w14:textId="77777777" w:rsidR="00AE7BE9" w:rsidRDefault="00BB7E84" w:rsidP="00AE7BE9">
      <w:pPr>
        <w:spacing w:line="360" w:lineRule="auto"/>
        <w:ind w:left="-13" w:firstLine="722"/>
        <w:jc w:val="both"/>
        <w:rPr>
          <w:rFonts w:ascii="Cambria" w:hAnsi="Cambria"/>
          <w:sz w:val="22"/>
          <w:szCs w:val="22"/>
        </w:rPr>
      </w:pPr>
      <w:r w:rsidRPr="009B31DE">
        <w:rPr>
          <w:rFonts w:ascii="Cambria" w:hAnsi="Cambria"/>
          <w:sz w:val="22"/>
          <w:szCs w:val="22"/>
        </w:rPr>
        <w:t xml:space="preserve">Praca dyplomowa musi spełniać wymogi formalne i edycyjne określone w dokumencie Standardy pracy dyplomowej, który jest dostępny na stronie internetowej Uczelni: www.ajp.edu.pl </w:t>
      </w:r>
    </w:p>
    <w:p w14:paraId="3BEB0AD5" w14:textId="36E774C3" w:rsidR="00AE7BE9" w:rsidRDefault="009908F7" w:rsidP="00AE7BE9">
      <w:pPr>
        <w:spacing w:line="360" w:lineRule="auto"/>
        <w:ind w:left="-13" w:firstLine="722"/>
        <w:jc w:val="both"/>
        <w:rPr>
          <w:rFonts w:ascii="Cambria" w:hAnsi="Cambria"/>
          <w:sz w:val="22"/>
          <w:szCs w:val="22"/>
        </w:rPr>
      </w:pPr>
      <w:r w:rsidRPr="00AE7BE9">
        <w:rPr>
          <w:rFonts w:ascii="Cambria" w:hAnsi="Cambria"/>
          <w:sz w:val="22"/>
          <w:szCs w:val="22"/>
        </w:rPr>
        <w:t>Ogólne zasady dotyczące</w:t>
      </w:r>
      <w:r w:rsidRPr="00AE7BE9">
        <w:rPr>
          <w:rFonts w:ascii="Cambria" w:hAnsi="Cambria"/>
          <w:color w:val="FF0000"/>
          <w:sz w:val="22"/>
          <w:szCs w:val="22"/>
        </w:rPr>
        <w:t xml:space="preserve"> </w:t>
      </w:r>
      <w:r w:rsidRPr="00AE7BE9">
        <w:rPr>
          <w:rFonts w:ascii="Cambria" w:hAnsi="Cambria"/>
          <w:sz w:val="22"/>
          <w:szCs w:val="22"/>
        </w:rPr>
        <w:t>pracy dyplomowej oraz warunków przeprowadzania egzaminów dyplomowych zostały określone w Regulaminie Studiów Akademii im. Jakuba z</w:t>
      </w:r>
      <w:r w:rsidR="00174AAC" w:rsidRPr="00AE7BE9">
        <w:rPr>
          <w:rFonts w:ascii="Cambria" w:hAnsi="Cambria"/>
          <w:sz w:val="22"/>
          <w:szCs w:val="22"/>
        </w:rPr>
        <w:t> </w:t>
      </w:r>
      <w:r w:rsidRPr="00AE7BE9">
        <w:rPr>
          <w:rFonts w:ascii="Cambria" w:hAnsi="Cambria"/>
          <w:sz w:val="22"/>
          <w:szCs w:val="22"/>
        </w:rPr>
        <w:t>Paradyża w Gorzowie Wielkopolskim</w:t>
      </w:r>
      <w:r w:rsidRPr="00AE7BE9" w:rsidDel="00774240">
        <w:rPr>
          <w:rFonts w:ascii="Cambria" w:hAnsi="Cambria"/>
          <w:sz w:val="22"/>
          <w:szCs w:val="22"/>
        </w:rPr>
        <w:t xml:space="preserve"> </w:t>
      </w:r>
      <w:r w:rsidRPr="00AE7BE9">
        <w:rPr>
          <w:rFonts w:ascii="Cambria" w:hAnsi="Cambria"/>
          <w:sz w:val="22"/>
          <w:szCs w:val="22"/>
        </w:rPr>
        <w:t>stanowiącym załącznik do Uchwały Nr 19/000/2019 Senatu AJP z dnia 16 kwietnia 2019 r.</w:t>
      </w:r>
      <w:r w:rsidR="00AE7BE9" w:rsidRPr="00AE7BE9">
        <w:rPr>
          <w:rFonts w:ascii="Cambria" w:hAnsi="Cambria"/>
          <w:sz w:val="22"/>
          <w:szCs w:val="22"/>
        </w:rPr>
        <w:t xml:space="preserve">, </w:t>
      </w:r>
      <w:r w:rsidR="00AE7BE9" w:rsidRPr="00AE7BE9">
        <w:rPr>
          <w:rFonts w:ascii="Cambria" w:hAnsi="Cambria"/>
          <w:iCs/>
          <w:sz w:val="22"/>
          <w:szCs w:val="22"/>
        </w:rPr>
        <w:t>zmieniony</w:t>
      </w:r>
      <w:r w:rsidR="00AE7BE9">
        <w:rPr>
          <w:rFonts w:ascii="Cambria" w:hAnsi="Cambria"/>
          <w:iCs/>
          <w:sz w:val="22"/>
          <w:szCs w:val="22"/>
        </w:rPr>
        <w:t>m</w:t>
      </w:r>
      <w:r w:rsidR="00AE7BE9" w:rsidRPr="00AE7BE9">
        <w:rPr>
          <w:rFonts w:ascii="Cambria" w:hAnsi="Cambria"/>
          <w:iCs/>
          <w:sz w:val="22"/>
          <w:szCs w:val="22"/>
        </w:rPr>
        <w:t xml:space="preserve"> Uchwałą Nr 21/000/2023 Senatu AJP z dnia 16.05.2023 r.</w:t>
      </w:r>
      <w:r w:rsidR="00AE7BE9">
        <w:rPr>
          <w:rFonts w:ascii="Cambria" w:hAnsi="Cambria"/>
          <w:iCs/>
          <w:sz w:val="22"/>
          <w:szCs w:val="22"/>
        </w:rPr>
        <w:t xml:space="preserve"> </w:t>
      </w:r>
    </w:p>
    <w:p w14:paraId="0F753E63" w14:textId="28603054" w:rsidR="009908F7" w:rsidRPr="009B31DE" w:rsidRDefault="009908F7" w:rsidP="009908F7">
      <w:pPr>
        <w:spacing w:line="360" w:lineRule="auto"/>
        <w:ind w:firstLine="708"/>
        <w:jc w:val="both"/>
        <w:rPr>
          <w:rFonts w:ascii="Cambria" w:hAnsi="Cambria"/>
          <w:sz w:val="22"/>
          <w:szCs w:val="22"/>
        </w:rPr>
      </w:pPr>
      <w:r w:rsidRPr="009B31DE">
        <w:rPr>
          <w:rFonts w:ascii="Cambria" w:hAnsi="Cambria"/>
          <w:sz w:val="22"/>
          <w:szCs w:val="22"/>
        </w:rPr>
        <w:t xml:space="preserve">Zasady obrony pracy dyplomowej w Akademii im. Jakuba z Paradyża w Gorzowie Wielkopolskim reguluje Zarządzenie </w:t>
      </w:r>
      <w:r w:rsidR="00AE7BE9">
        <w:rPr>
          <w:rFonts w:ascii="Cambria" w:hAnsi="Cambria"/>
          <w:sz w:val="22"/>
          <w:szCs w:val="22"/>
        </w:rPr>
        <w:t xml:space="preserve">Nr 34/0101/2021 Rektora AJP z dnia 20 maja 2021 r. </w:t>
      </w:r>
      <w:r w:rsidRPr="009B31DE">
        <w:rPr>
          <w:rFonts w:ascii="Cambria" w:hAnsi="Cambria"/>
          <w:sz w:val="22"/>
          <w:szCs w:val="22"/>
        </w:rPr>
        <w:lastRenderedPageBreak/>
        <w:t>w</w:t>
      </w:r>
      <w:r w:rsidR="00AE7BE9">
        <w:rPr>
          <w:rFonts w:ascii="Cambria" w:hAnsi="Cambria"/>
          <w:sz w:val="22"/>
          <w:szCs w:val="22"/>
        </w:rPr>
        <w:t> </w:t>
      </w:r>
      <w:r w:rsidRPr="009B31DE">
        <w:rPr>
          <w:rFonts w:ascii="Cambria" w:hAnsi="Cambria"/>
          <w:sz w:val="22"/>
          <w:szCs w:val="22"/>
        </w:rPr>
        <w:t>sprawie prac dyplomowych i egzaminów dyplomowych na studiach prowadzonych w Akademii im. Jakuba z Paradyża</w:t>
      </w:r>
      <w:r w:rsidR="00AE7BE9">
        <w:rPr>
          <w:rFonts w:ascii="Cambria" w:hAnsi="Cambria"/>
          <w:sz w:val="22"/>
          <w:szCs w:val="22"/>
        </w:rPr>
        <w:t xml:space="preserve">, zmienione </w:t>
      </w:r>
      <w:r w:rsidR="00AE7BE9" w:rsidRPr="009B31DE">
        <w:rPr>
          <w:rFonts w:ascii="Cambria" w:hAnsi="Cambria"/>
          <w:sz w:val="22"/>
          <w:szCs w:val="22"/>
        </w:rPr>
        <w:t>Zarządzenie</w:t>
      </w:r>
      <w:r w:rsidR="00AE7BE9">
        <w:rPr>
          <w:rFonts w:ascii="Cambria" w:hAnsi="Cambria"/>
          <w:sz w:val="22"/>
          <w:szCs w:val="22"/>
        </w:rPr>
        <w:t>m</w:t>
      </w:r>
      <w:r w:rsidR="00AE7BE9" w:rsidRPr="009B31DE">
        <w:rPr>
          <w:rFonts w:ascii="Cambria" w:hAnsi="Cambria"/>
          <w:sz w:val="22"/>
          <w:szCs w:val="22"/>
        </w:rPr>
        <w:t xml:space="preserve"> nr 6</w:t>
      </w:r>
      <w:r w:rsidR="00AE7BE9">
        <w:rPr>
          <w:rFonts w:ascii="Cambria" w:hAnsi="Cambria"/>
          <w:sz w:val="22"/>
          <w:szCs w:val="22"/>
        </w:rPr>
        <w:t>4</w:t>
      </w:r>
      <w:r w:rsidR="00AE7BE9" w:rsidRPr="009B31DE">
        <w:rPr>
          <w:rFonts w:ascii="Cambria" w:hAnsi="Cambria"/>
          <w:sz w:val="22"/>
          <w:szCs w:val="22"/>
        </w:rPr>
        <w:t>/0101/20</w:t>
      </w:r>
      <w:r w:rsidR="00AE7BE9">
        <w:rPr>
          <w:rFonts w:ascii="Cambria" w:hAnsi="Cambria"/>
          <w:sz w:val="22"/>
          <w:szCs w:val="22"/>
        </w:rPr>
        <w:t>23</w:t>
      </w:r>
      <w:r w:rsidR="00AE7BE9" w:rsidRPr="009B31DE">
        <w:rPr>
          <w:rFonts w:ascii="Cambria" w:hAnsi="Cambria"/>
          <w:sz w:val="22"/>
          <w:szCs w:val="22"/>
        </w:rPr>
        <w:t xml:space="preserve"> Rektora AJP z dnia </w:t>
      </w:r>
      <w:r w:rsidR="00AE7BE9">
        <w:rPr>
          <w:rFonts w:ascii="Cambria" w:hAnsi="Cambria"/>
          <w:sz w:val="22"/>
          <w:szCs w:val="22"/>
        </w:rPr>
        <w:t>12 czerwca</w:t>
      </w:r>
      <w:r w:rsidR="00AE7BE9" w:rsidRPr="009B31DE">
        <w:rPr>
          <w:rFonts w:ascii="Cambria" w:hAnsi="Cambria"/>
          <w:sz w:val="22"/>
          <w:szCs w:val="22"/>
        </w:rPr>
        <w:t xml:space="preserve"> 20</w:t>
      </w:r>
      <w:r w:rsidR="00AE7BE9">
        <w:rPr>
          <w:rFonts w:ascii="Cambria" w:hAnsi="Cambria"/>
          <w:sz w:val="22"/>
          <w:szCs w:val="22"/>
        </w:rPr>
        <w:t>23</w:t>
      </w:r>
      <w:r w:rsidR="00AE7BE9" w:rsidRPr="009B31DE">
        <w:rPr>
          <w:rFonts w:ascii="Cambria" w:hAnsi="Cambria"/>
          <w:sz w:val="22"/>
          <w:szCs w:val="22"/>
        </w:rPr>
        <w:t xml:space="preserve"> r.</w:t>
      </w:r>
    </w:p>
    <w:p w14:paraId="1FE7186F" w14:textId="40055EE7" w:rsidR="009908F7" w:rsidRPr="009B31DE" w:rsidRDefault="009908F7" w:rsidP="009908F7">
      <w:pPr>
        <w:spacing w:line="360" w:lineRule="auto"/>
        <w:ind w:left="-13" w:firstLine="722"/>
        <w:jc w:val="both"/>
        <w:rPr>
          <w:rFonts w:ascii="Cambria" w:hAnsi="Cambria"/>
          <w:sz w:val="22"/>
          <w:szCs w:val="22"/>
        </w:rPr>
      </w:pPr>
      <w:r w:rsidRPr="009B31DE">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00B0075F" w:rsidRPr="009B31DE">
        <w:rPr>
          <w:rFonts w:ascii="Cambria" w:hAnsi="Cambria"/>
          <w:i/>
          <w:sz w:val="22"/>
          <w:szCs w:val="22"/>
        </w:rPr>
        <w:t>energetyka</w:t>
      </w:r>
      <w:r w:rsidRPr="009B31DE">
        <w:rPr>
          <w:rFonts w:ascii="Cambria" w:hAnsi="Cambria"/>
          <w:sz w:val="22"/>
          <w:szCs w:val="22"/>
        </w:rPr>
        <w:t xml:space="preserve">. </w:t>
      </w:r>
    </w:p>
    <w:p w14:paraId="56C17CE5" w14:textId="77777777" w:rsidR="0048037A" w:rsidRPr="009B31DE" w:rsidRDefault="0048037A" w:rsidP="008262C9">
      <w:pPr>
        <w:spacing w:line="360" w:lineRule="auto"/>
        <w:ind w:left="720"/>
        <w:jc w:val="both"/>
        <w:rPr>
          <w:rFonts w:ascii="Cambria" w:hAnsi="Cambria"/>
          <w:b/>
          <w:sz w:val="12"/>
          <w:szCs w:val="12"/>
        </w:rPr>
      </w:pPr>
    </w:p>
    <w:p w14:paraId="5D2017E3" w14:textId="77777777" w:rsidR="00A24874" w:rsidRPr="009B31DE" w:rsidRDefault="00A24874" w:rsidP="0048037A">
      <w:pPr>
        <w:numPr>
          <w:ilvl w:val="0"/>
          <w:numId w:val="9"/>
        </w:numPr>
        <w:spacing w:line="360" w:lineRule="auto"/>
        <w:jc w:val="both"/>
        <w:rPr>
          <w:rFonts w:ascii="Cambria" w:hAnsi="Cambria"/>
          <w:b/>
          <w:bCs/>
          <w:sz w:val="22"/>
          <w:szCs w:val="22"/>
        </w:rPr>
      </w:pPr>
      <w:bookmarkStart w:id="7" w:name="_Hlk44584073"/>
      <w:r w:rsidRPr="009B31DE">
        <w:rPr>
          <w:rFonts w:ascii="Cambria" w:hAnsi="Cambria"/>
          <w:b/>
          <w:bCs/>
          <w:sz w:val="22"/>
          <w:szCs w:val="22"/>
        </w:rPr>
        <w:t>Możliwość zatrudnienia absolwentów</w:t>
      </w:r>
      <w:r w:rsidR="005E453A" w:rsidRPr="009B31DE">
        <w:rPr>
          <w:rFonts w:ascii="Cambria" w:hAnsi="Cambria"/>
          <w:b/>
          <w:bCs/>
          <w:sz w:val="22"/>
          <w:szCs w:val="22"/>
        </w:rPr>
        <w:t>.</w:t>
      </w:r>
    </w:p>
    <w:bookmarkEnd w:id="7"/>
    <w:p w14:paraId="334147D7" w14:textId="29169046" w:rsidR="00C66232" w:rsidRPr="009B31DE" w:rsidRDefault="00C66232" w:rsidP="00C66232">
      <w:pPr>
        <w:spacing w:line="360" w:lineRule="auto"/>
        <w:ind w:firstLine="709"/>
        <w:jc w:val="both"/>
        <w:rPr>
          <w:rFonts w:ascii="Cambria" w:hAnsi="Cambria"/>
          <w:sz w:val="22"/>
          <w:szCs w:val="22"/>
        </w:rPr>
      </w:pPr>
      <w:r w:rsidRPr="009B31DE">
        <w:rPr>
          <w:rFonts w:ascii="Cambria" w:hAnsi="Cambria"/>
          <w:sz w:val="22"/>
          <w:szCs w:val="22"/>
        </w:rPr>
        <w:t>Kierunek</w:t>
      </w:r>
      <w:r w:rsidRPr="009B31DE">
        <w:rPr>
          <w:rFonts w:ascii="Cambria" w:hAnsi="Cambria"/>
          <w:i/>
          <w:sz w:val="22"/>
          <w:szCs w:val="22"/>
        </w:rPr>
        <w:t xml:space="preserve"> </w:t>
      </w:r>
      <w:r w:rsidR="00B0075F" w:rsidRPr="009B31DE">
        <w:rPr>
          <w:rFonts w:ascii="Cambria" w:hAnsi="Cambria"/>
          <w:i/>
          <w:sz w:val="22"/>
          <w:szCs w:val="22"/>
        </w:rPr>
        <w:t xml:space="preserve">energetyka </w:t>
      </w:r>
      <w:r w:rsidRPr="009B31DE">
        <w:rPr>
          <w:rFonts w:ascii="Cambria" w:hAnsi="Cambria"/>
          <w:sz w:val="22"/>
          <w:szCs w:val="22"/>
        </w:rPr>
        <w:t xml:space="preserve">stanowi odpowiedź na potrzeby rozwijających się podmiotów gospodarczych, a program </w:t>
      </w:r>
      <w:r w:rsidR="009262BD" w:rsidRPr="009B31DE">
        <w:rPr>
          <w:rFonts w:ascii="Cambria" w:hAnsi="Cambria"/>
          <w:sz w:val="22"/>
          <w:szCs w:val="22"/>
        </w:rPr>
        <w:t>studiów</w:t>
      </w:r>
      <w:r w:rsidRPr="009B31DE">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6A6DDDEB" w14:textId="3F4A2FE0" w:rsidR="00C66232" w:rsidRPr="009B31DE" w:rsidRDefault="00C66232" w:rsidP="00C66232">
      <w:pPr>
        <w:pStyle w:val="Tekstpodstawowy"/>
        <w:spacing w:line="360" w:lineRule="auto"/>
        <w:ind w:firstLine="709"/>
        <w:jc w:val="both"/>
        <w:rPr>
          <w:rFonts w:ascii="Cambria" w:hAnsi="Cambria"/>
          <w:sz w:val="22"/>
          <w:szCs w:val="22"/>
        </w:rPr>
      </w:pPr>
      <w:r w:rsidRPr="009B31DE">
        <w:rPr>
          <w:rFonts w:ascii="Cambria" w:hAnsi="Cambria"/>
          <w:sz w:val="22"/>
          <w:szCs w:val="22"/>
        </w:rPr>
        <w:t xml:space="preserve">Studia na kierunku </w:t>
      </w:r>
      <w:r w:rsidR="00B0075F" w:rsidRPr="009B31DE">
        <w:rPr>
          <w:rFonts w:ascii="Cambria" w:hAnsi="Cambria"/>
          <w:i/>
          <w:sz w:val="22"/>
          <w:szCs w:val="22"/>
        </w:rPr>
        <w:t xml:space="preserve">energetyka </w:t>
      </w:r>
      <w:r w:rsidRPr="009B31DE">
        <w:rPr>
          <w:rFonts w:ascii="Cambria" w:hAnsi="Cambria"/>
          <w:sz w:val="22"/>
          <w:szCs w:val="22"/>
        </w:rPr>
        <w:t xml:space="preserve">stwarzają możliwość nabycia wiedzy interdyscyplinarnej, ogólnotechnicznej oraz specjalistycznej. W procesie edukacyjnym kształtowana jest osobowość zawodowa, którą przedstawia sylwetka absolwenta danej specjalności. Absolwenci kierunku studiów  </w:t>
      </w:r>
      <w:r w:rsidR="00B0075F" w:rsidRPr="009B31DE">
        <w:rPr>
          <w:rFonts w:ascii="Cambria" w:hAnsi="Cambria"/>
          <w:i/>
          <w:sz w:val="22"/>
          <w:szCs w:val="22"/>
        </w:rPr>
        <w:t xml:space="preserve">energetyka </w:t>
      </w:r>
      <w:r w:rsidRPr="009B31DE">
        <w:rPr>
          <w:rFonts w:ascii="Cambria" w:hAnsi="Cambria"/>
          <w:sz w:val="22"/>
          <w:szCs w:val="22"/>
        </w:rPr>
        <w:t>są przygotowani do twórczej pracy zawodowej oraz do pracy naukowo-badawczej w Wydziałach i szkołach wyższych. Absolwenci tego kierunku mogą podjąć również pracę w szkołach średnich, po przejściu dodatkowego szkolenia pedagogicznego, zaproponowanego także przez macierzystą</w:t>
      </w:r>
      <w:r w:rsidRPr="009B31DE">
        <w:rPr>
          <w:rFonts w:ascii="Cambria" w:hAnsi="Cambria"/>
          <w:spacing w:val="-2"/>
          <w:sz w:val="22"/>
          <w:szCs w:val="22"/>
        </w:rPr>
        <w:t xml:space="preserve"> </w:t>
      </w:r>
      <w:r w:rsidRPr="009B31DE">
        <w:rPr>
          <w:rFonts w:ascii="Cambria" w:hAnsi="Cambria"/>
          <w:sz w:val="22"/>
          <w:szCs w:val="22"/>
        </w:rPr>
        <w:t>uczelnię.</w:t>
      </w:r>
    </w:p>
    <w:p w14:paraId="13E75FE8" w14:textId="36AEACB8" w:rsidR="00C66232" w:rsidRPr="009B31DE" w:rsidRDefault="00C66232" w:rsidP="00174AAC">
      <w:pPr>
        <w:pStyle w:val="Tekstpodstawowy"/>
        <w:spacing w:line="360" w:lineRule="auto"/>
        <w:ind w:firstLine="709"/>
        <w:jc w:val="both"/>
        <w:rPr>
          <w:rFonts w:ascii="Cambria" w:hAnsi="Cambria"/>
          <w:sz w:val="22"/>
          <w:szCs w:val="22"/>
        </w:rPr>
      </w:pPr>
      <w:r w:rsidRPr="009B31DE">
        <w:rPr>
          <w:rFonts w:ascii="Cambria" w:hAnsi="Cambria"/>
          <w:sz w:val="22"/>
          <w:szCs w:val="22"/>
        </w:rPr>
        <w:t xml:space="preserve">Absolwenci studiów drugiego stopnia posiadają wiedzę w obszarze podstawowych metod, technik i narzędzi stosowanych </w:t>
      </w:r>
      <w:r w:rsidR="00B0075F" w:rsidRPr="009B31DE">
        <w:rPr>
          <w:rFonts w:ascii="Cambria" w:hAnsi="Cambria"/>
          <w:sz w:val="22"/>
          <w:szCs w:val="22"/>
        </w:rPr>
        <w:t xml:space="preserve">w energetyce </w:t>
      </w:r>
      <w:r w:rsidRPr="009B31DE">
        <w:rPr>
          <w:rFonts w:ascii="Cambria" w:hAnsi="Cambria"/>
          <w:sz w:val="22"/>
          <w:szCs w:val="22"/>
        </w:rPr>
        <w:t>przy rozwiązywaniu zadań inżynierskich związanych z posługiwaniem się szerokim spektrum narzędzi informatycznych. Dodatkowo Absolwent zostaje wyposażony w wiedzę z</w:t>
      </w:r>
      <w:r w:rsidR="008552ED" w:rsidRPr="009B31DE">
        <w:rPr>
          <w:rFonts w:ascii="Cambria" w:hAnsi="Cambria"/>
          <w:sz w:val="22"/>
          <w:szCs w:val="22"/>
        </w:rPr>
        <w:t> </w:t>
      </w:r>
      <w:r w:rsidRPr="009B31DE">
        <w:rPr>
          <w:rFonts w:ascii="Cambria" w:hAnsi="Cambria"/>
          <w:sz w:val="22"/>
          <w:szCs w:val="22"/>
        </w:rPr>
        <w:t>zakresu procesów planowania i realizacji eksperymentów, tak w</w:t>
      </w:r>
      <w:r w:rsidR="00174AAC" w:rsidRPr="009B31DE">
        <w:rPr>
          <w:rFonts w:ascii="Cambria" w:hAnsi="Cambria"/>
          <w:sz w:val="22"/>
          <w:szCs w:val="22"/>
        </w:rPr>
        <w:t> </w:t>
      </w:r>
      <w:r w:rsidRPr="009B31DE">
        <w:rPr>
          <w:rFonts w:ascii="Cambria" w:hAnsi="Cambria"/>
          <w:sz w:val="22"/>
          <w:szCs w:val="22"/>
        </w:rPr>
        <w:t>procesie przygotowania z</w:t>
      </w:r>
      <w:r w:rsidR="008552ED" w:rsidRPr="009B31DE">
        <w:rPr>
          <w:rFonts w:ascii="Cambria" w:hAnsi="Cambria"/>
          <w:sz w:val="22"/>
          <w:szCs w:val="22"/>
        </w:rPr>
        <w:t> </w:t>
      </w:r>
      <w:r w:rsidRPr="009B31DE">
        <w:rPr>
          <w:rFonts w:ascii="Cambria" w:hAnsi="Cambria"/>
          <w:sz w:val="22"/>
          <w:szCs w:val="22"/>
        </w:rPr>
        <w:t xml:space="preserve">udziałem metod symulacji komputerowych, jak i w rzeczywistym środowisku. Absolwenci posiadają umiejętności sprawnego posługiwania się nowoczesnymi technikami komputerowymi, 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9262BD" w:rsidRPr="009B31DE">
        <w:rPr>
          <w:rFonts w:ascii="Cambria" w:hAnsi="Cambria"/>
          <w:sz w:val="22"/>
          <w:szCs w:val="22"/>
        </w:rPr>
        <w:t>studiów</w:t>
      </w:r>
      <w:r w:rsidRPr="009B31DE">
        <w:rPr>
          <w:rFonts w:ascii="Cambria" w:hAnsi="Cambria"/>
          <w:sz w:val="22"/>
          <w:szCs w:val="22"/>
        </w:rPr>
        <w:t xml:space="preserve"> umożliwia uzyskanie znajomości języka obcego na</w:t>
      </w:r>
      <w:r w:rsidR="00174AAC" w:rsidRPr="009B31DE">
        <w:rPr>
          <w:rFonts w:ascii="Cambria" w:hAnsi="Cambria"/>
          <w:sz w:val="22"/>
          <w:szCs w:val="22"/>
        </w:rPr>
        <w:t> </w:t>
      </w:r>
      <w:r w:rsidRPr="009B31DE">
        <w:rPr>
          <w:rFonts w:ascii="Cambria" w:hAnsi="Cambria"/>
          <w:sz w:val="22"/>
          <w:szCs w:val="22"/>
        </w:rPr>
        <w:t>poziomie biegłości B2</w:t>
      </w:r>
      <w:r w:rsidR="00B0075F" w:rsidRPr="009B31DE">
        <w:rPr>
          <w:rFonts w:ascii="Cambria" w:hAnsi="Cambria"/>
          <w:sz w:val="22"/>
          <w:szCs w:val="22"/>
        </w:rPr>
        <w:t>+</w:t>
      </w:r>
      <w:r w:rsidRPr="009B31DE">
        <w:rPr>
          <w:rFonts w:ascii="Cambria" w:hAnsi="Cambria"/>
          <w:sz w:val="22"/>
          <w:szCs w:val="22"/>
        </w:rPr>
        <w:t xml:space="preserve"> Europejskiego Systemu Opisu Kształcenia Językowego Rady Europy oraz umiejętności posługiwania się językiem specjalistycznym z zakresu kierunku kształcenia.</w:t>
      </w:r>
    </w:p>
    <w:p w14:paraId="2E571176" w14:textId="77777777" w:rsidR="00C66232" w:rsidRPr="009B31DE" w:rsidRDefault="00C66232" w:rsidP="00C66232">
      <w:pPr>
        <w:spacing w:line="360" w:lineRule="auto"/>
        <w:ind w:firstLine="566"/>
        <w:jc w:val="both"/>
        <w:rPr>
          <w:rFonts w:ascii="Cambria" w:hAnsi="Cambria"/>
          <w:sz w:val="22"/>
          <w:szCs w:val="22"/>
        </w:rPr>
      </w:pPr>
      <w:r w:rsidRPr="009B31DE">
        <w:rPr>
          <w:rFonts w:ascii="Cambria" w:hAnsi="Cambria"/>
          <w:sz w:val="22"/>
          <w:szCs w:val="22"/>
        </w:rPr>
        <w:lastRenderedPageBreak/>
        <w:t>W celu zaspokojenia potrzeb gospodarki rynkowej kształcenie magistrów związane jest z</w:t>
      </w:r>
      <w:r w:rsidR="00174AAC" w:rsidRPr="009B31DE">
        <w:rPr>
          <w:rFonts w:ascii="Cambria" w:hAnsi="Cambria"/>
          <w:sz w:val="22"/>
          <w:szCs w:val="22"/>
        </w:rPr>
        <w:t> </w:t>
      </w:r>
      <w:r w:rsidRPr="009B31DE">
        <w:rPr>
          <w:rFonts w:ascii="Cambria" w:hAnsi="Cambria"/>
          <w:sz w:val="22"/>
          <w:szCs w:val="22"/>
        </w:rPr>
        <w:t xml:space="preserve">prowadzeniem dwóch modułów obieralnych: </w:t>
      </w:r>
    </w:p>
    <w:p w14:paraId="2EC3802F" w14:textId="3E99489F" w:rsidR="00C01134" w:rsidRPr="009B31DE" w:rsidRDefault="00B0075F" w:rsidP="00C01134">
      <w:pPr>
        <w:numPr>
          <w:ilvl w:val="0"/>
          <w:numId w:val="26"/>
        </w:numPr>
        <w:shd w:val="clear" w:color="auto" w:fill="FFFFFF"/>
        <w:spacing w:line="360" w:lineRule="auto"/>
        <w:jc w:val="both"/>
        <w:rPr>
          <w:rFonts w:ascii="Cambria" w:hAnsi="Cambria" w:cs="Arial"/>
          <w:kern w:val="3"/>
          <w:sz w:val="22"/>
          <w:szCs w:val="22"/>
          <w:lang w:eastAsia="zh-CN" w:bidi="hi-IN"/>
        </w:rPr>
      </w:pPr>
      <w:r w:rsidRPr="009B31DE">
        <w:rPr>
          <w:rFonts w:ascii="Cambria" w:hAnsi="Cambria"/>
          <w:bCs/>
          <w:i/>
          <w:iCs/>
          <w:sz w:val="22"/>
          <w:szCs w:val="22"/>
        </w:rPr>
        <w:t>Zaawansowane technologie elektroenergetyczne</w:t>
      </w:r>
      <w:r w:rsidR="0017679D" w:rsidRPr="009B31DE">
        <w:rPr>
          <w:rFonts w:ascii="Cambria" w:hAnsi="Cambria"/>
          <w:i/>
          <w:iCs/>
          <w:sz w:val="22"/>
          <w:szCs w:val="22"/>
        </w:rPr>
        <w:t xml:space="preserve"> </w:t>
      </w:r>
      <w:r w:rsidR="00174AAC" w:rsidRPr="009B31DE">
        <w:rPr>
          <w:rFonts w:ascii="Cambria" w:hAnsi="Cambria"/>
          <w:i/>
          <w:iCs/>
          <w:sz w:val="22"/>
          <w:szCs w:val="22"/>
        </w:rPr>
        <w:t xml:space="preserve">– </w:t>
      </w:r>
      <w:r w:rsidR="00174AAC" w:rsidRPr="009B31DE">
        <w:rPr>
          <w:rFonts w:ascii="Cambria" w:hAnsi="Cambria"/>
          <w:sz w:val="22"/>
          <w:szCs w:val="22"/>
        </w:rPr>
        <w:t>program modułu</w:t>
      </w:r>
      <w:r w:rsidR="00174AAC" w:rsidRPr="009B31DE">
        <w:rPr>
          <w:rFonts w:ascii="Cambria" w:hAnsi="Cambria"/>
          <w:b/>
          <w:bCs/>
          <w:sz w:val="22"/>
          <w:szCs w:val="22"/>
        </w:rPr>
        <w:t xml:space="preserve"> </w:t>
      </w:r>
      <w:r w:rsidR="00F66329" w:rsidRPr="009B31DE">
        <w:rPr>
          <w:rFonts w:ascii="Cambria" w:hAnsi="Cambria" w:cs="Arial"/>
          <w:kern w:val="3"/>
          <w:sz w:val="22"/>
          <w:szCs w:val="22"/>
          <w:lang w:eastAsia="zh-CN" w:bidi="hi-IN"/>
        </w:rPr>
        <w:t>przygotowuje absolwentów do zatrudnienia na stanowiskach związanych z</w:t>
      </w:r>
      <w:r w:rsidR="0017679D" w:rsidRPr="009B31DE">
        <w:rPr>
          <w:rFonts w:ascii="Cambria" w:hAnsi="Cambria" w:cs="Arial"/>
          <w:kern w:val="3"/>
          <w:sz w:val="22"/>
          <w:szCs w:val="22"/>
          <w:lang w:eastAsia="zh-CN" w:bidi="hi-IN"/>
        </w:rPr>
        <w:t xml:space="preserve"> </w:t>
      </w:r>
      <w:r w:rsidR="00BE322F" w:rsidRPr="009B31DE">
        <w:rPr>
          <w:rFonts w:ascii="Cambria" w:hAnsi="Cambria" w:cs="Arial"/>
          <w:kern w:val="3"/>
          <w:sz w:val="22"/>
          <w:szCs w:val="22"/>
          <w:lang w:eastAsia="zh-CN" w:bidi="hi-IN"/>
        </w:rPr>
        <w:t xml:space="preserve">szeroko pojętą </w:t>
      </w:r>
      <w:r w:rsidRPr="009B31DE">
        <w:rPr>
          <w:rFonts w:ascii="Cambria" w:hAnsi="Cambria" w:cs="Arial"/>
          <w:kern w:val="3"/>
          <w:sz w:val="22"/>
          <w:szCs w:val="22"/>
          <w:lang w:eastAsia="zh-CN" w:bidi="hi-IN"/>
        </w:rPr>
        <w:t>elektroenergetyką</w:t>
      </w:r>
      <w:r w:rsidR="00BE322F" w:rsidRPr="009B31DE">
        <w:rPr>
          <w:rFonts w:ascii="Cambria" w:hAnsi="Cambria" w:cs="Arial"/>
          <w:kern w:val="3"/>
          <w:sz w:val="22"/>
          <w:szCs w:val="22"/>
          <w:lang w:eastAsia="zh-CN" w:bidi="hi-IN"/>
        </w:rPr>
        <w:t xml:space="preserve"> tj.</w:t>
      </w:r>
      <w:r w:rsidR="00F66329" w:rsidRPr="009B31DE">
        <w:rPr>
          <w:rFonts w:ascii="Cambria" w:hAnsi="Cambria" w:cs="Arial"/>
          <w:kern w:val="3"/>
          <w:sz w:val="22"/>
          <w:szCs w:val="22"/>
          <w:lang w:eastAsia="zh-CN" w:bidi="hi-IN"/>
        </w:rPr>
        <w:t xml:space="preserve"> </w:t>
      </w:r>
      <w:r w:rsidR="00BE322F" w:rsidRPr="009B31DE">
        <w:rPr>
          <w:rFonts w:ascii="Cambria" w:hAnsi="Cambria" w:cs="Arial"/>
          <w:kern w:val="3"/>
          <w:sz w:val="22"/>
          <w:szCs w:val="22"/>
          <w:lang w:eastAsia="zh-CN" w:bidi="hi-IN"/>
        </w:rPr>
        <w:t>pracy w przedsiębiorstwach zajmujących się eksploatacją, w</w:t>
      </w:r>
      <w:r w:rsidR="00AE7BE9">
        <w:rPr>
          <w:rFonts w:ascii="Cambria" w:hAnsi="Cambria" w:cs="Arial"/>
          <w:kern w:val="3"/>
          <w:sz w:val="22"/>
          <w:szCs w:val="22"/>
          <w:lang w:eastAsia="zh-CN" w:bidi="hi-IN"/>
        </w:rPr>
        <w:t> </w:t>
      </w:r>
      <w:r w:rsidR="00BE322F" w:rsidRPr="009B31DE">
        <w:rPr>
          <w:rFonts w:ascii="Cambria" w:hAnsi="Cambria" w:cs="Arial"/>
          <w:kern w:val="3"/>
          <w:sz w:val="22"/>
          <w:szCs w:val="22"/>
          <w:lang w:eastAsia="zh-CN" w:bidi="hi-IN"/>
        </w:rPr>
        <w:t>obszarze systemów elektroenergetycznych i zakładach związanych z wytwarzaniem, przetwarzaniem, przesyłaniem i dystrybucją energii. Absolwent będzie przygotowany do nadzorowania procesów oraz systemów produkcyjnych i eksploatacyjnych w obiektach elektroenergetycznych, a także wykonywania pomiarów kontrolnych, pracy jako specjalista w zakresie zarządzania energią, pozyskiwania energii z różnych źródeł, jak również wykonywania zadań inżynierskich ukierunkowanych na potrzeby gospodarki narodowej. Program modułu przygotowuje także do realizacji procesów technologicznych w zakresie elektroenergetyki, oceny zapotrzebowania na energię elektryczną, możliwości jej pozyskiwania, a także planowania i prowadzenia badań eksperymentalnych procesów energetycznych z oceną ekonomiczno-ekologiczną ich skutków, wykonywania symulacji komputerowych pracy urządzeń i układów energetycznych, a także ich elementów w celu poprawy efektywności ich pracy, eksploatacji i diagnostyki urządzeń elektroenergetycznych. Absolwent będzie także przygotowany do zarządzania pracą zespołów, koordynacji prac, oceny ich wyników, wspomagania podejmowania decyzji w</w:t>
      </w:r>
      <w:r w:rsidR="00AE7BE9">
        <w:rPr>
          <w:rFonts w:ascii="Cambria" w:hAnsi="Cambria" w:cs="Arial"/>
          <w:kern w:val="3"/>
          <w:sz w:val="22"/>
          <w:szCs w:val="22"/>
          <w:lang w:eastAsia="zh-CN" w:bidi="hi-IN"/>
        </w:rPr>
        <w:t> </w:t>
      </w:r>
      <w:r w:rsidR="00BE322F" w:rsidRPr="009B31DE">
        <w:rPr>
          <w:rFonts w:ascii="Cambria" w:hAnsi="Cambria" w:cs="Arial"/>
          <w:kern w:val="3"/>
          <w:sz w:val="22"/>
          <w:szCs w:val="22"/>
          <w:lang w:eastAsia="zh-CN" w:bidi="hi-IN"/>
        </w:rPr>
        <w:t xml:space="preserve">oparciu o nowoczesne technologie informacyjne i techniki komputerowe. </w:t>
      </w:r>
    </w:p>
    <w:p w14:paraId="5D45AEF6" w14:textId="68491458" w:rsidR="00F66329" w:rsidRPr="009B31DE" w:rsidRDefault="00F66329" w:rsidP="00C01134">
      <w:pPr>
        <w:shd w:val="clear" w:color="auto" w:fill="FFFFFF"/>
        <w:spacing w:line="360" w:lineRule="auto"/>
        <w:ind w:left="720"/>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 xml:space="preserve">W ramach </w:t>
      </w:r>
      <w:r w:rsidR="00B0075F" w:rsidRPr="009B31DE">
        <w:rPr>
          <w:rFonts w:ascii="Cambria" w:hAnsi="Cambria" w:cs="Arial"/>
          <w:kern w:val="3"/>
          <w:sz w:val="22"/>
          <w:szCs w:val="22"/>
          <w:lang w:eastAsia="zh-CN" w:bidi="hi-IN"/>
        </w:rPr>
        <w:t>modułu</w:t>
      </w:r>
      <w:r w:rsidRPr="009B31DE">
        <w:rPr>
          <w:rFonts w:ascii="Cambria" w:hAnsi="Cambria" w:cs="Arial"/>
          <w:kern w:val="3"/>
          <w:sz w:val="22"/>
          <w:szCs w:val="22"/>
          <w:lang w:eastAsia="zh-CN" w:bidi="hi-IN"/>
        </w:rPr>
        <w:t xml:space="preserve"> </w:t>
      </w:r>
      <w:r w:rsidR="00C01134" w:rsidRPr="009B31DE">
        <w:rPr>
          <w:rFonts w:ascii="Cambria" w:hAnsi="Cambria" w:cs="Arial"/>
          <w:kern w:val="3"/>
          <w:sz w:val="22"/>
          <w:szCs w:val="22"/>
          <w:lang w:eastAsia="zh-CN" w:bidi="hi-IN"/>
        </w:rPr>
        <w:t xml:space="preserve">Zaawansowane technologie elektroenergetyczne </w:t>
      </w:r>
      <w:r w:rsidRPr="009B31DE">
        <w:rPr>
          <w:rFonts w:ascii="Cambria" w:hAnsi="Cambria" w:cs="Arial"/>
          <w:kern w:val="3"/>
          <w:sz w:val="22"/>
          <w:szCs w:val="22"/>
          <w:lang w:eastAsia="zh-CN" w:bidi="hi-IN"/>
        </w:rPr>
        <w:t>przewidziano kształcenie w zakresie:</w:t>
      </w:r>
    </w:p>
    <w:p w14:paraId="569E72AC" w14:textId="76E570AE"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maszyn elektroenergetycznych,</w:t>
      </w:r>
    </w:p>
    <w:p w14:paraId="4CC86320" w14:textId="5276C1E7"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niskoemisyjnych systemów spalania,</w:t>
      </w:r>
    </w:p>
    <w:p w14:paraId="3E8F90DA" w14:textId="0A11E245"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 xml:space="preserve">wysokosprawne układy kogeneracyjne, </w:t>
      </w:r>
    </w:p>
    <w:p w14:paraId="24B4D26A" w14:textId="08E1F6FE"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siłowni cieplnych,</w:t>
      </w:r>
    </w:p>
    <w:p w14:paraId="47F8F078" w14:textId="00CE6513"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magazynów energii,</w:t>
      </w:r>
    </w:p>
    <w:p w14:paraId="342DFBC5" w14:textId="06409C76"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elektromechanicznych systemów napędowych,</w:t>
      </w:r>
    </w:p>
    <w:p w14:paraId="632075AD" w14:textId="320A24F9"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technologii maszyn w elektroenergetyce,</w:t>
      </w:r>
    </w:p>
    <w:p w14:paraId="009E1CED" w14:textId="0626EA6A" w:rsidR="00D04986" w:rsidRPr="009B31DE" w:rsidRDefault="00D04986" w:rsidP="00D04986">
      <w:pPr>
        <w:pStyle w:val="Akapitzlist"/>
        <w:numPr>
          <w:ilvl w:val="0"/>
          <w:numId w:val="35"/>
        </w:numPr>
        <w:shd w:val="clear" w:color="auto" w:fill="FFFFFF"/>
        <w:spacing w:line="360" w:lineRule="auto"/>
        <w:jc w:val="both"/>
        <w:rPr>
          <w:rFonts w:ascii="Cambria" w:hAnsi="Cambria" w:cs="Arial"/>
          <w:kern w:val="3"/>
          <w:sz w:val="22"/>
          <w:szCs w:val="22"/>
          <w:lang w:eastAsia="zh-CN" w:bidi="hi-IN"/>
        </w:rPr>
      </w:pPr>
      <w:r w:rsidRPr="009B31DE">
        <w:rPr>
          <w:rFonts w:ascii="Cambria" w:hAnsi="Cambria" w:cs="Arial"/>
          <w:kern w:val="3"/>
          <w:sz w:val="22"/>
          <w:szCs w:val="22"/>
          <w:lang w:eastAsia="zh-CN" w:bidi="hi-IN"/>
        </w:rPr>
        <w:t>projektowania sieci i urządzeń elektroenergetycznych.</w:t>
      </w:r>
    </w:p>
    <w:p w14:paraId="78419205" w14:textId="7221E10E" w:rsidR="00C01134" w:rsidRPr="009B31DE" w:rsidRDefault="00B0075F" w:rsidP="00C01134">
      <w:pPr>
        <w:numPr>
          <w:ilvl w:val="0"/>
          <w:numId w:val="26"/>
        </w:numPr>
        <w:shd w:val="clear" w:color="auto" w:fill="FFFFFF"/>
        <w:spacing w:line="360" w:lineRule="auto"/>
        <w:ind w:hanging="357"/>
        <w:jc w:val="both"/>
        <w:rPr>
          <w:rFonts w:ascii="Cambria" w:hAnsi="Cambria" w:cs="Arial"/>
          <w:sz w:val="22"/>
          <w:szCs w:val="22"/>
        </w:rPr>
      </w:pPr>
      <w:r w:rsidRPr="009B31DE">
        <w:rPr>
          <w:rFonts w:ascii="Cambria" w:hAnsi="Cambria" w:cs="Arial"/>
          <w:bCs/>
          <w:i/>
          <w:iCs/>
          <w:sz w:val="22"/>
          <w:szCs w:val="22"/>
        </w:rPr>
        <w:t>Zaawansowane technologie środowiskowe</w:t>
      </w:r>
      <w:r w:rsidR="0017679D" w:rsidRPr="009B31DE">
        <w:rPr>
          <w:rFonts w:ascii="Cambria" w:hAnsi="Cambria" w:cs="Arial"/>
          <w:sz w:val="22"/>
          <w:szCs w:val="22"/>
        </w:rPr>
        <w:t xml:space="preserve"> </w:t>
      </w:r>
      <w:r w:rsidR="00C66232" w:rsidRPr="009B31DE">
        <w:rPr>
          <w:rFonts w:ascii="Cambria" w:hAnsi="Cambria" w:cs="Arial"/>
          <w:sz w:val="22"/>
          <w:szCs w:val="22"/>
        </w:rPr>
        <w:t xml:space="preserve">– program </w:t>
      </w:r>
      <w:r w:rsidR="009262BD" w:rsidRPr="009B31DE">
        <w:rPr>
          <w:rFonts w:ascii="Cambria" w:hAnsi="Cambria" w:cs="Arial"/>
          <w:sz w:val="22"/>
          <w:szCs w:val="22"/>
        </w:rPr>
        <w:t>studiów</w:t>
      </w:r>
      <w:r w:rsidR="00C66232" w:rsidRPr="009B31DE">
        <w:rPr>
          <w:rFonts w:ascii="Cambria" w:hAnsi="Cambria" w:cs="Arial"/>
          <w:sz w:val="22"/>
          <w:szCs w:val="22"/>
        </w:rPr>
        <w:t xml:space="preserve"> modułu </w:t>
      </w:r>
      <w:r w:rsidR="00F66329" w:rsidRPr="009B31DE">
        <w:rPr>
          <w:rFonts w:ascii="Cambria" w:hAnsi="Cambria" w:cs="Arial"/>
          <w:sz w:val="22"/>
          <w:szCs w:val="22"/>
        </w:rPr>
        <w:t>przygotowuje absolwent</w:t>
      </w:r>
      <w:r w:rsidR="00C01134" w:rsidRPr="009B31DE">
        <w:rPr>
          <w:rFonts w:ascii="Cambria" w:hAnsi="Cambria" w:cs="Arial"/>
          <w:sz w:val="22"/>
          <w:szCs w:val="22"/>
        </w:rPr>
        <w:t>a</w:t>
      </w:r>
      <w:r w:rsidR="00F66329" w:rsidRPr="009B31DE">
        <w:rPr>
          <w:rFonts w:ascii="Cambria" w:hAnsi="Cambria" w:cs="Arial"/>
          <w:sz w:val="22"/>
          <w:szCs w:val="22"/>
        </w:rPr>
        <w:t xml:space="preserve"> do zatrudnien</w:t>
      </w:r>
      <w:r w:rsidR="0017679D" w:rsidRPr="009B31DE">
        <w:rPr>
          <w:rFonts w:ascii="Cambria" w:hAnsi="Cambria" w:cs="Arial"/>
          <w:sz w:val="22"/>
          <w:szCs w:val="22"/>
        </w:rPr>
        <w:t>ia na stanowiskach związanych z </w:t>
      </w:r>
      <w:r w:rsidR="00BE322F" w:rsidRPr="009B31DE">
        <w:rPr>
          <w:rFonts w:ascii="Cambria" w:hAnsi="Cambria" w:cs="Arial"/>
          <w:sz w:val="22"/>
          <w:szCs w:val="22"/>
        </w:rPr>
        <w:t xml:space="preserve"> systemami i instalacjami odnawialnych źródeł energii opartych na pozyskiwaniu energii elektrycznej ze słońca, wody i wiatru oraz energii cieplnej z biomasy, pomp ciepła i geotermii, rozszerzonych o</w:t>
      </w:r>
      <w:r w:rsidR="00C01134" w:rsidRPr="009B31DE">
        <w:rPr>
          <w:rFonts w:ascii="Cambria" w:hAnsi="Cambria" w:cs="Arial"/>
          <w:sz w:val="22"/>
          <w:szCs w:val="22"/>
        </w:rPr>
        <w:t> </w:t>
      </w:r>
      <w:r w:rsidR="00BE322F" w:rsidRPr="009B31DE">
        <w:rPr>
          <w:rFonts w:ascii="Cambria" w:hAnsi="Cambria" w:cs="Arial"/>
          <w:sz w:val="22"/>
          <w:szCs w:val="22"/>
        </w:rPr>
        <w:t>systemy ciepłownicze</w:t>
      </w:r>
      <w:r w:rsidR="00C01134" w:rsidRPr="009B31DE">
        <w:rPr>
          <w:rFonts w:ascii="Cambria" w:hAnsi="Cambria" w:cs="Arial"/>
          <w:sz w:val="22"/>
          <w:szCs w:val="22"/>
        </w:rPr>
        <w:t xml:space="preserve"> i </w:t>
      </w:r>
      <w:r w:rsidR="00BE322F" w:rsidRPr="009B31DE">
        <w:rPr>
          <w:rFonts w:ascii="Cambria" w:hAnsi="Cambria" w:cs="Arial"/>
          <w:sz w:val="22"/>
          <w:szCs w:val="22"/>
        </w:rPr>
        <w:t xml:space="preserve">przesyłowe. </w:t>
      </w:r>
      <w:r w:rsidR="00C01134" w:rsidRPr="009B31DE">
        <w:rPr>
          <w:rFonts w:ascii="Cambria" w:hAnsi="Cambria" w:cs="Arial"/>
          <w:sz w:val="22"/>
          <w:szCs w:val="22"/>
        </w:rPr>
        <w:t xml:space="preserve">Absolwent będzie posiadał </w:t>
      </w:r>
      <w:r w:rsidR="00BE322F" w:rsidRPr="009B31DE">
        <w:rPr>
          <w:rFonts w:ascii="Cambria" w:hAnsi="Cambria" w:cs="Arial"/>
          <w:sz w:val="22"/>
          <w:szCs w:val="22"/>
        </w:rPr>
        <w:t xml:space="preserve">umiejętność </w:t>
      </w:r>
      <w:r w:rsidR="00BE322F" w:rsidRPr="009B31DE">
        <w:rPr>
          <w:rFonts w:ascii="Cambria" w:hAnsi="Cambria" w:cs="Arial"/>
          <w:sz w:val="22"/>
          <w:szCs w:val="22"/>
        </w:rPr>
        <w:lastRenderedPageBreak/>
        <w:t>rozwiązywania złożonych problemów z zakresu efektywnego wykorzystania odnawialnych źródeł energii, wykonywania instalacji zewnętrznych i wewnętrznych, wykonywania i koordynowania zadań projektowych, wykonawczych, prac badawczych, organizowania i kierowania pracą zespołów.</w:t>
      </w:r>
      <w:r w:rsidR="00C01134" w:rsidRPr="009B31DE">
        <w:rPr>
          <w:rFonts w:ascii="Cambria" w:hAnsi="Cambria" w:cs="Arial"/>
          <w:sz w:val="22"/>
          <w:szCs w:val="22"/>
        </w:rPr>
        <w:t xml:space="preserve"> Absolwent będzie także </w:t>
      </w:r>
      <w:r w:rsidR="00BE322F" w:rsidRPr="009B31DE">
        <w:rPr>
          <w:rFonts w:ascii="Cambria" w:hAnsi="Cambria" w:cs="Arial"/>
          <w:sz w:val="22"/>
          <w:szCs w:val="22"/>
        </w:rPr>
        <w:t>przygotowan</w:t>
      </w:r>
      <w:r w:rsidR="00C01134" w:rsidRPr="009B31DE">
        <w:rPr>
          <w:rFonts w:ascii="Cambria" w:hAnsi="Cambria" w:cs="Arial"/>
          <w:sz w:val="22"/>
          <w:szCs w:val="22"/>
        </w:rPr>
        <w:t>y</w:t>
      </w:r>
      <w:r w:rsidR="00BE322F" w:rsidRPr="009B31DE">
        <w:rPr>
          <w:rFonts w:ascii="Cambria" w:hAnsi="Cambria" w:cs="Arial"/>
          <w:sz w:val="22"/>
          <w:szCs w:val="22"/>
        </w:rPr>
        <w:t xml:space="preserve"> do pracy w jednostkach badawczych, biurach projektowych i przedsiębiorstwach wykonawczych zajmujących się projektowaniem, przygotowaniem, wykonawstwem i</w:t>
      </w:r>
      <w:r w:rsidR="00AE7BE9">
        <w:rPr>
          <w:rFonts w:ascii="Cambria" w:hAnsi="Cambria" w:cs="Arial"/>
          <w:sz w:val="22"/>
          <w:szCs w:val="22"/>
        </w:rPr>
        <w:t> </w:t>
      </w:r>
      <w:r w:rsidR="00BE322F" w:rsidRPr="009B31DE">
        <w:rPr>
          <w:rFonts w:ascii="Cambria" w:hAnsi="Cambria" w:cs="Arial"/>
          <w:sz w:val="22"/>
          <w:szCs w:val="22"/>
        </w:rPr>
        <w:t>eksploatacją systemów i instalacji e</w:t>
      </w:r>
      <w:r w:rsidR="00C01134" w:rsidRPr="009B31DE">
        <w:rPr>
          <w:rFonts w:ascii="Cambria" w:hAnsi="Cambria" w:cs="Arial"/>
          <w:sz w:val="22"/>
          <w:szCs w:val="22"/>
        </w:rPr>
        <w:t>ne</w:t>
      </w:r>
      <w:r w:rsidR="00BE322F" w:rsidRPr="009B31DE">
        <w:rPr>
          <w:rFonts w:ascii="Cambria" w:hAnsi="Cambria" w:cs="Arial"/>
          <w:sz w:val="22"/>
          <w:szCs w:val="22"/>
        </w:rPr>
        <w:t>rgetycznych</w:t>
      </w:r>
      <w:r w:rsidR="00C01134" w:rsidRPr="009B31DE">
        <w:rPr>
          <w:rFonts w:ascii="Cambria" w:hAnsi="Cambria" w:cs="Arial"/>
          <w:sz w:val="22"/>
          <w:szCs w:val="22"/>
        </w:rPr>
        <w:t xml:space="preserve"> </w:t>
      </w:r>
      <w:r w:rsidR="00BE322F" w:rsidRPr="009B31DE">
        <w:rPr>
          <w:rFonts w:ascii="Cambria" w:hAnsi="Cambria" w:cs="Arial"/>
          <w:sz w:val="22"/>
          <w:szCs w:val="22"/>
        </w:rPr>
        <w:t xml:space="preserve">oraz w urzędach administracji samorządowej i państwowej. </w:t>
      </w:r>
    </w:p>
    <w:p w14:paraId="654CA357" w14:textId="26FE3C5C" w:rsidR="00F66329" w:rsidRPr="009B31DE" w:rsidRDefault="00F66329" w:rsidP="00C01134">
      <w:pPr>
        <w:shd w:val="clear" w:color="auto" w:fill="FFFFFF"/>
        <w:spacing w:line="360" w:lineRule="auto"/>
        <w:ind w:left="720"/>
        <w:jc w:val="both"/>
        <w:rPr>
          <w:rFonts w:ascii="Cambria" w:hAnsi="Cambria" w:cs="Arial"/>
          <w:sz w:val="22"/>
          <w:szCs w:val="22"/>
        </w:rPr>
      </w:pPr>
      <w:r w:rsidRPr="009B31DE">
        <w:rPr>
          <w:rFonts w:ascii="Cambria" w:hAnsi="Cambria" w:cs="Arial"/>
          <w:sz w:val="22"/>
          <w:szCs w:val="22"/>
        </w:rPr>
        <w:t xml:space="preserve">W ramach </w:t>
      </w:r>
      <w:r w:rsidR="00C01134" w:rsidRPr="009B31DE">
        <w:rPr>
          <w:rFonts w:ascii="Cambria" w:hAnsi="Cambria" w:cs="Arial"/>
          <w:sz w:val="22"/>
          <w:szCs w:val="22"/>
        </w:rPr>
        <w:t>modułu</w:t>
      </w:r>
      <w:r w:rsidRPr="009B31DE">
        <w:rPr>
          <w:rFonts w:ascii="Cambria" w:hAnsi="Cambria" w:cs="Arial"/>
          <w:sz w:val="22"/>
          <w:szCs w:val="22"/>
        </w:rPr>
        <w:t xml:space="preserve"> </w:t>
      </w:r>
      <w:r w:rsidR="00C01134" w:rsidRPr="009B31DE">
        <w:rPr>
          <w:rFonts w:ascii="Cambria" w:hAnsi="Cambria" w:cs="Arial"/>
          <w:sz w:val="22"/>
          <w:szCs w:val="22"/>
        </w:rPr>
        <w:t xml:space="preserve">Zaawansowane technologie środowiskowe </w:t>
      </w:r>
      <w:r w:rsidRPr="009B31DE">
        <w:rPr>
          <w:rFonts w:ascii="Cambria" w:hAnsi="Cambria" w:cs="Arial"/>
          <w:sz w:val="22"/>
          <w:szCs w:val="22"/>
        </w:rPr>
        <w:t>przewidziano kształcenie w zakresie:</w:t>
      </w:r>
    </w:p>
    <w:p w14:paraId="78F99060" w14:textId="5FD75C65"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biopaliw i paliw alternatywnych,</w:t>
      </w:r>
    </w:p>
    <w:p w14:paraId="1924A7B1" w14:textId="5CA43D87"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energetyki słonecznej i wiatrowej,</w:t>
      </w:r>
    </w:p>
    <w:p w14:paraId="2E420299" w14:textId="6E53805A"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energetyki wodnej i geotermalnej,</w:t>
      </w:r>
    </w:p>
    <w:p w14:paraId="356A847E" w14:textId="3060204E"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 xml:space="preserve">modelowania instalacji </w:t>
      </w:r>
      <w:r w:rsidR="00562AD2" w:rsidRPr="009B31DE">
        <w:rPr>
          <w:rFonts w:ascii="Cambria" w:hAnsi="Cambria" w:cs="Arial"/>
          <w:sz w:val="22"/>
          <w:szCs w:val="22"/>
        </w:rPr>
        <w:t>OZE,</w:t>
      </w:r>
    </w:p>
    <w:p w14:paraId="5269B89A" w14:textId="147C0D7A"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 xml:space="preserve">energetycznego wykorzystania odpadów i </w:t>
      </w:r>
      <w:r w:rsidR="00562AD2" w:rsidRPr="009B31DE">
        <w:rPr>
          <w:rFonts w:ascii="Cambria" w:hAnsi="Cambria" w:cs="Arial"/>
          <w:sz w:val="22"/>
          <w:szCs w:val="22"/>
        </w:rPr>
        <w:t>bioodpadów,</w:t>
      </w:r>
    </w:p>
    <w:p w14:paraId="3CDBDC30" w14:textId="2E5B2969"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technologii wodorowych,</w:t>
      </w:r>
    </w:p>
    <w:p w14:paraId="599AFB06" w14:textId="7A51C0D2"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r w:rsidRPr="009B31DE">
        <w:rPr>
          <w:rFonts w:ascii="Cambria" w:hAnsi="Cambria" w:cs="Arial"/>
          <w:sz w:val="22"/>
          <w:szCs w:val="22"/>
        </w:rPr>
        <w:t>IoT w inżynierii środowiska,</w:t>
      </w:r>
    </w:p>
    <w:p w14:paraId="025E5BEF" w14:textId="34420EA7" w:rsidR="00D04986" w:rsidRPr="009B31DE" w:rsidRDefault="00D04986" w:rsidP="00D04986">
      <w:pPr>
        <w:numPr>
          <w:ilvl w:val="0"/>
          <w:numId w:val="34"/>
        </w:numPr>
        <w:shd w:val="clear" w:color="auto" w:fill="FFFFFF"/>
        <w:spacing w:line="360" w:lineRule="auto"/>
        <w:jc w:val="both"/>
        <w:rPr>
          <w:rFonts w:ascii="Cambria" w:hAnsi="Cambria" w:cs="Arial"/>
          <w:sz w:val="22"/>
          <w:szCs w:val="22"/>
        </w:rPr>
      </w:pPr>
      <w:proofErr w:type="spellStart"/>
      <w:r w:rsidRPr="009B31DE">
        <w:rPr>
          <w:rFonts w:ascii="Cambria" w:hAnsi="Cambria" w:cs="Arial"/>
          <w:sz w:val="22"/>
          <w:szCs w:val="22"/>
        </w:rPr>
        <w:t>elektromobilności</w:t>
      </w:r>
      <w:proofErr w:type="spellEnd"/>
      <w:r w:rsidRPr="009B31DE">
        <w:rPr>
          <w:rFonts w:ascii="Cambria" w:hAnsi="Cambria" w:cs="Arial"/>
          <w:sz w:val="22"/>
          <w:szCs w:val="22"/>
        </w:rPr>
        <w:t>.</w:t>
      </w:r>
    </w:p>
    <w:p w14:paraId="0F09FD40" w14:textId="77777777" w:rsidR="00A24874" w:rsidRPr="009B31DE" w:rsidRDefault="00A24874" w:rsidP="00A24874">
      <w:pPr>
        <w:tabs>
          <w:tab w:val="left" w:pos="0"/>
        </w:tabs>
        <w:spacing w:line="360" w:lineRule="auto"/>
        <w:ind w:right="8"/>
        <w:contextualSpacing/>
        <w:jc w:val="both"/>
        <w:rPr>
          <w:rFonts w:ascii="Cambria" w:eastAsia="Calibri" w:hAnsi="Cambria"/>
          <w:sz w:val="12"/>
          <w:szCs w:val="12"/>
        </w:rPr>
      </w:pPr>
    </w:p>
    <w:p w14:paraId="0D452DF6" w14:textId="77777777" w:rsidR="00A24874" w:rsidRPr="009B31DE" w:rsidRDefault="00A24874" w:rsidP="0048037A">
      <w:pPr>
        <w:numPr>
          <w:ilvl w:val="0"/>
          <w:numId w:val="9"/>
        </w:numPr>
        <w:spacing w:line="360" w:lineRule="auto"/>
        <w:jc w:val="both"/>
        <w:rPr>
          <w:rFonts w:ascii="Cambria" w:hAnsi="Cambria"/>
          <w:b/>
          <w:bCs/>
          <w:sz w:val="22"/>
          <w:szCs w:val="22"/>
        </w:rPr>
      </w:pPr>
      <w:bookmarkStart w:id="8" w:name="_Toc1987893"/>
      <w:bookmarkStart w:id="9" w:name="_Hlk44584223"/>
      <w:r w:rsidRPr="009B31DE">
        <w:rPr>
          <w:rFonts w:ascii="Cambria" w:hAnsi="Cambria"/>
          <w:b/>
          <w:bCs/>
          <w:sz w:val="22"/>
          <w:szCs w:val="22"/>
        </w:rPr>
        <w:t>Możliwość dalszego kształcenia</w:t>
      </w:r>
      <w:bookmarkEnd w:id="8"/>
      <w:r w:rsidR="00174AAC" w:rsidRPr="009B31DE">
        <w:rPr>
          <w:rFonts w:ascii="Cambria" w:hAnsi="Cambria"/>
          <w:b/>
          <w:bCs/>
          <w:sz w:val="22"/>
          <w:szCs w:val="22"/>
        </w:rPr>
        <w:t>.</w:t>
      </w:r>
    </w:p>
    <w:bookmarkEnd w:id="9"/>
    <w:p w14:paraId="3200E234" w14:textId="77777777" w:rsidR="00115196" w:rsidRPr="009B31DE" w:rsidRDefault="00C66232" w:rsidP="00115196">
      <w:pPr>
        <w:spacing w:line="360" w:lineRule="auto"/>
        <w:ind w:left="-13" w:firstLine="722"/>
        <w:contextualSpacing/>
        <w:jc w:val="both"/>
        <w:rPr>
          <w:rFonts w:ascii="Cambria" w:eastAsia="Calibri" w:hAnsi="Cambria"/>
          <w:sz w:val="22"/>
          <w:szCs w:val="22"/>
          <w:lang w:eastAsia="en-US"/>
        </w:rPr>
      </w:pPr>
      <w:r w:rsidRPr="009B31DE">
        <w:rPr>
          <w:rFonts w:ascii="Cambria" w:hAnsi="Cambria"/>
          <w:sz w:val="22"/>
          <w:szCs w:val="22"/>
        </w:rPr>
        <w:t>Po ukończeniu studiów drugiego stopnia, absolwenci są przygotowani do podjęcia studiów trzeciego stopnia. Studenci mają również możliwość kontynuowania nauki na studiach podyplomowych, a także ubiegania się o uzyskanie licencji i certyfikatów</w:t>
      </w:r>
      <w:r w:rsidR="00A24874" w:rsidRPr="009B31DE">
        <w:rPr>
          <w:rFonts w:ascii="Cambria" w:eastAsia="Calibri" w:hAnsi="Cambria"/>
          <w:sz w:val="22"/>
          <w:szCs w:val="22"/>
          <w:lang w:eastAsia="en-US"/>
        </w:rPr>
        <w:t xml:space="preserve">.  </w:t>
      </w:r>
    </w:p>
    <w:p w14:paraId="66F2A254" w14:textId="77777777" w:rsidR="00A24874" w:rsidRPr="009B31DE" w:rsidRDefault="00A24874">
      <w:pPr>
        <w:autoSpaceDE w:val="0"/>
        <w:autoSpaceDN w:val="0"/>
        <w:adjustRightInd w:val="0"/>
        <w:jc w:val="both"/>
        <w:rPr>
          <w:rFonts w:ascii="Cambria" w:hAnsi="Cambria"/>
          <w:sz w:val="22"/>
          <w:szCs w:val="22"/>
        </w:rPr>
      </w:pPr>
    </w:p>
    <w:sectPr w:rsidR="00A24874" w:rsidRPr="009B31DE"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5A47" w14:textId="77777777" w:rsidR="00835613" w:rsidRDefault="00835613">
      <w:r>
        <w:separator/>
      </w:r>
    </w:p>
  </w:endnote>
  <w:endnote w:type="continuationSeparator" w:id="0">
    <w:p w14:paraId="13C9BEB9" w14:textId="77777777" w:rsidR="00835613" w:rsidRDefault="0083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DE2" w14:textId="77777777" w:rsidR="0067043E" w:rsidRDefault="0067043E"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FAF0" w14:textId="77777777" w:rsidR="0067043E" w:rsidRPr="00C0065D" w:rsidRDefault="0067043E">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Pr>
        <w:rFonts w:ascii="Cambria" w:hAnsi="Cambria"/>
        <w:noProof/>
        <w:sz w:val="22"/>
        <w:szCs w:val="22"/>
      </w:rPr>
      <w:t>1</w:t>
    </w:r>
    <w:r w:rsidRPr="00C0065D">
      <w:rPr>
        <w:rFonts w:ascii="Cambria" w:hAnsi="Cambria"/>
        <w:sz w:val="22"/>
        <w:szCs w:val="22"/>
      </w:rPr>
      <w:fldChar w:fldCharType="end"/>
    </w:r>
  </w:p>
  <w:p w14:paraId="2DE7AD5E" w14:textId="77777777" w:rsidR="0067043E" w:rsidRDefault="0067043E"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E25C" w14:textId="77777777" w:rsidR="00835613" w:rsidRDefault="00835613">
      <w:r>
        <w:separator/>
      </w:r>
    </w:p>
  </w:footnote>
  <w:footnote w:type="continuationSeparator" w:id="0">
    <w:p w14:paraId="36B464FF" w14:textId="77777777" w:rsidR="00835613" w:rsidRDefault="0083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4135" w14:textId="77777777" w:rsidR="0067043E" w:rsidRPr="00C16883" w:rsidRDefault="0067043E"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5CCC7222" w14:textId="51F41311" w:rsidR="0067043E" w:rsidRPr="00C16883" w:rsidRDefault="0067043E" w:rsidP="004B408C">
    <w:pPr>
      <w:tabs>
        <w:tab w:val="center" w:pos="4536"/>
        <w:tab w:val="right" w:pos="9072"/>
      </w:tabs>
      <w:jc w:val="right"/>
      <w:rPr>
        <w:rFonts w:ascii="Cambria" w:hAnsi="Cambria"/>
        <w:sz w:val="20"/>
        <w:szCs w:val="20"/>
      </w:rPr>
    </w:pPr>
    <w:r w:rsidRPr="00C16883">
      <w:rPr>
        <w:rFonts w:ascii="Cambria" w:hAnsi="Cambria"/>
        <w:sz w:val="20"/>
        <w:szCs w:val="20"/>
      </w:rPr>
      <w:t>do Uchwały Nr</w:t>
    </w:r>
    <w:r w:rsidR="009B31DE">
      <w:rPr>
        <w:rFonts w:ascii="Cambria" w:hAnsi="Cambria"/>
        <w:sz w:val="20"/>
        <w:szCs w:val="20"/>
      </w:rPr>
      <w:t xml:space="preserve"> 48/000/2023</w:t>
    </w:r>
    <w:r w:rsidRPr="00C16883">
      <w:rPr>
        <w:rFonts w:ascii="Cambria" w:hAnsi="Cambria"/>
        <w:sz w:val="20"/>
        <w:szCs w:val="20"/>
      </w:rPr>
      <w:t xml:space="preserve"> Senatu AJP</w:t>
    </w:r>
  </w:p>
  <w:p w14:paraId="2A436110" w14:textId="227AB67A" w:rsidR="0067043E" w:rsidRDefault="0067043E" w:rsidP="004246CB">
    <w:pPr>
      <w:tabs>
        <w:tab w:val="center" w:pos="4536"/>
        <w:tab w:val="right" w:pos="9072"/>
      </w:tabs>
      <w:jc w:val="right"/>
      <w:rPr>
        <w:rFonts w:ascii="Cambria" w:hAnsi="Cambria"/>
        <w:sz w:val="20"/>
        <w:szCs w:val="20"/>
      </w:rPr>
    </w:pPr>
    <w:r w:rsidRPr="00C16883">
      <w:rPr>
        <w:rFonts w:ascii="Cambria" w:hAnsi="Cambria"/>
        <w:sz w:val="20"/>
        <w:szCs w:val="20"/>
      </w:rPr>
      <w:t xml:space="preserve">z dnia </w:t>
    </w:r>
    <w:r>
      <w:rPr>
        <w:rFonts w:ascii="Cambria" w:hAnsi="Cambria"/>
        <w:sz w:val="20"/>
        <w:szCs w:val="20"/>
      </w:rPr>
      <w:t>26 września 2023</w:t>
    </w:r>
    <w:r w:rsidRPr="00C16883">
      <w:rPr>
        <w:rFonts w:ascii="Cambria" w:hAnsi="Cambria"/>
        <w:sz w:val="20"/>
        <w:szCs w:val="20"/>
      </w:rPr>
      <w:t xml:space="preserve"> r.</w:t>
    </w:r>
    <w:r>
      <w:rPr>
        <w:rFonts w:ascii="Cambria" w:hAnsi="Cambria"/>
        <w:sz w:val="20"/>
        <w:szCs w:val="20"/>
      </w:rPr>
      <w:t xml:space="preserve"> </w:t>
    </w:r>
  </w:p>
  <w:p w14:paraId="75EF6D10" w14:textId="77777777" w:rsidR="0067043E" w:rsidRPr="004246CB" w:rsidRDefault="0067043E"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CD49" w14:textId="77777777" w:rsidR="0067043E" w:rsidRDefault="0067043E"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2CF91EB8" w14:textId="77777777" w:rsidR="0067043E" w:rsidRPr="00584AFB" w:rsidRDefault="0067043E"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6C1C5155" w14:textId="77777777" w:rsidR="0067043E" w:rsidRPr="00584AFB" w:rsidRDefault="0067043E"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5691794" w14:textId="77777777" w:rsidR="0067043E" w:rsidRDefault="006704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A4C0F"/>
    <w:multiLevelType w:val="multilevel"/>
    <w:tmpl w:val="22C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F30B5"/>
    <w:multiLevelType w:val="hybridMultilevel"/>
    <w:tmpl w:val="81CCE20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C5006F"/>
    <w:multiLevelType w:val="hybridMultilevel"/>
    <w:tmpl w:val="B096DBD2"/>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644FC"/>
    <w:multiLevelType w:val="hybridMultilevel"/>
    <w:tmpl w:val="9384AC2C"/>
    <w:lvl w:ilvl="0" w:tplc="211235DA">
      <w:start w:val="1"/>
      <w:numFmt w:val="bullet"/>
      <w:lvlText w:val=""/>
      <w:lvlJc w:val="left"/>
      <w:pPr>
        <w:ind w:left="1440" w:hanging="360"/>
      </w:pPr>
      <w:rPr>
        <w:rFonts w:ascii="Symbol" w:hAnsi="Symbol" w:hint="default"/>
        <w:b/>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46FE5"/>
    <w:multiLevelType w:val="hybridMultilevel"/>
    <w:tmpl w:val="D3B2D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E86A78"/>
    <w:multiLevelType w:val="hybridMultilevel"/>
    <w:tmpl w:val="BCBE5740"/>
    <w:lvl w:ilvl="0" w:tplc="211235DA">
      <w:start w:val="1"/>
      <w:numFmt w:val="bullet"/>
      <w:lvlText w:val=""/>
      <w:lvlJc w:val="left"/>
      <w:pPr>
        <w:ind w:left="1069" w:hanging="360"/>
      </w:pPr>
      <w:rPr>
        <w:rFonts w:ascii="Symbol" w:hAnsi="Symbol" w:hint="default"/>
        <w:b/>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20A5E9B"/>
    <w:multiLevelType w:val="hybridMultilevel"/>
    <w:tmpl w:val="69E4B16E"/>
    <w:lvl w:ilvl="0" w:tplc="211235D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76C47"/>
    <w:multiLevelType w:val="hybridMultilevel"/>
    <w:tmpl w:val="4AC03E1A"/>
    <w:lvl w:ilvl="0" w:tplc="211235DA">
      <w:start w:val="1"/>
      <w:numFmt w:val="bullet"/>
      <w:lvlText w:val=""/>
      <w:lvlJc w:val="left"/>
      <w:pPr>
        <w:ind w:left="1429" w:hanging="360"/>
      </w:pPr>
      <w:rPr>
        <w:rFonts w:ascii="Symbol" w:hAnsi="Symbol"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3F26371"/>
    <w:multiLevelType w:val="hybridMultilevel"/>
    <w:tmpl w:val="D916E2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77891"/>
    <w:multiLevelType w:val="hybridMultilevel"/>
    <w:tmpl w:val="F34A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BE70DD"/>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C013C4"/>
    <w:multiLevelType w:val="hybridMultilevel"/>
    <w:tmpl w:val="ED429B2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59E43836"/>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814BE7"/>
    <w:multiLevelType w:val="hybridMultilevel"/>
    <w:tmpl w:val="4CD8943C"/>
    <w:lvl w:ilvl="0" w:tplc="197AA652">
      <w:start w:val="1"/>
      <w:numFmt w:val="bullet"/>
      <w:lvlText w:val=""/>
      <w:lvlJc w:val="left"/>
      <w:pPr>
        <w:ind w:left="1080" w:hanging="360"/>
      </w:pPr>
      <w:rPr>
        <w:rFonts w:ascii="Symbol" w:hAnsi="Symbol" w:hint="default"/>
        <w:b/>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D372D5D"/>
    <w:multiLevelType w:val="hybridMultilevel"/>
    <w:tmpl w:val="EA6CE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A17E49"/>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106AB3"/>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B67FC3"/>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81500885">
    <w:abstractNumId w:val="23"/>
  </w:num>
  <w:num w:numId="2" w16cid:durableId="1776635617">
    <w:abstractNumId w:val="28"/>
  </w:num>
  <w:num w:numId="3" w16cid:durableId="400522361">
    <w:abstractNumId w:val="2"/>
  </w:num>
  <w:num w:numId="4" w16cid:durableId="1920357963">
    <w:abstractNumId w:val="7"/>
  </w:num>
  <w:num w:numId="5" w16cid:durableId="895359524">
    <w:abstractNumId w:val="22"/>
  </w:num>
  <w:num w:numId="6" w16cid:durableId="256258021">
    <w:abstractNumId w:val="33"/>
  </w:num>
  <w:num w:numId="7" w16cid:durableId="1494494644">
    <w:abstractNumId w:val="1"/>
  </w:num>
  <w:num w:numId="8" w16cid:durableId="1410469495">
    <w:abstractNumId w:val="13"/>
  </w:num>
  <w:num w:numId="9" w16cid:durableId="1035158904">
    <w:abstractNumId w:val="6"/>
  </w:num>
  <w:num w:numId="10" w16cid:durableId="627056596">
    <w:abstractNumId w:val="32"/>
  </w:num>
  <w:num w:numId="11" w16cid:durableId="472676160">
    <w:abstractNumId w:val="11"/>
  </w:num>
  <w:num w:numId="12" w16cid:durableId="1615088805">
    <w:abstractNumId w:val="18"/>
  </w:num>
  <w:num w:numId="13" w16cid:durableId="628633729">
    <w:abstractNumId w:val="9"/>
  </w:num>
  <w:num w:numId="14" w16cid:durableId="1580287476">
    <w:abstractNumId w:val="3"/>
  </w:num>
  <w:num w:numId="15" w16cid:durableId="1705715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593149">
    <w:abstractNumId w:val="15"/>
  </w:num>
  <w:num w:numId="17" w16cid:durableId="327903574">
    <w:abstractNumId w:val="0"/>
  </w:num>
  <w:num w:numId="18" w16cid:durableId="1594699731">
    <w:abstractNumId w:val="26"/>
  </w:num>
  <w:num w:numId="19" w16cid:durableId="579752304">
    <w:abstractNumId w:val="10"/>
  </w:num>
  <w:num w:numId="20" w16cid:durableId="1645814282">
    <w:abstractNumId w:val="5"/>
  </w:num>
  <w:num w:numId="21" w16cid:durableId="1870334708">
    <w:abstractNumId w:val="21"/>
  </w:num>
  <w:num w:numId="22" w16cid:durableId="953752855">
    <w:abstractNumId w:val="24"/>
  </w:num>
  <w:num w:numId="23" w16cid:durableId="246234323">
    <w:abstractNumId w:val="17"/>
  </w:num>
  <w:num w:numId="24" w16cid:durableId="37513227">
    <w:abstractNumId w:val="16"/>
  </w:num>
  <w:num w:numId="25" w16cid:durableId="1760831409">
    <w:abstractNumId w:val="14"/>
  </w:num>
  <w:num w:numId="26" w16cid:durableId="200435790">
    <w:abstractNumId w:val="19"/>
  </w:num>
  <w:num w:numId="27" w16cid:durableId="1968512328">
    <w:abstractNumId w:val="25"/>
  </w:num>
  <w:num w:numId="28" w16cid:durableId="1500583058">
    <w:abstractNumId w:val="29"/>
  </w:num>
  <w:num w:numId="29" w16cid:durableId="329912809">
    <w:abstractNumId w:val="20"/>
  </w:num>
  <w:num w:numId="30" w16cid:durableId="1005326696">
    <w:abstractNumId w:val="31"/>
  </w:num>
  <w:num w:numId="31" w16cid:durableId="918713133">
    <w:abstractNumId w:val="27"/>
  </w:num>
  <w:num w:numId="32" w16cid:durableId="279335052">
    <w:abstractNumId w:val="4"/>
  </w:num>
  <w:num w:numId="33" w16cid:durableId="1597471358">
    <w:abstractNumId w:val="30"/>
  </w:num>
  <w:num w:numId="34" w16cid:durableId="453014368">
    <w:abstractNumId w:val="12"/>
  </w:num>
  <w:num w:numId="35" w16cid:durableId="4916756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25455"/>
    <w:rsid w:val="0003646D"/>
    <w:rsid w:val="0005156B"/>
    <w:rsid w:val="00054059"/>
    <w:rsid w:val="0005537C"/>
    <w:rsid w:val="00060C42"/>
    <w:rsid w:val="00061416"/>
    <w:rsid w:val="0007062C"/>
    <w:rsid w:val="00071405"/>
    <w:rsid w:val="00074102"/>
    <w:rsid w:val="000753D5"/>
    <w:rsid w:val="0009315F"/>
    <w:rsid w:val="000B1626"/>
    <w:rsid w:val="000C53DC"/>
    <w:rsid w:val="000C75F4"/>
    <w:rsid w:val="000D22C8"/>
    <w:rsid w:val="000D273E"/>
    <w:rsid w:val="000D31E5"/>
    <w:rsid w:val="000D6936"/>
    <w:rsid w:val="00103694"/>
    <w:rsid w:val="00107EBE"/>
    <w:rsid w:val="00110DC9"/>
    <w:rsid w:val="00115196"/>
    <w:rsid w:val="0012712A"/>
    <w:rsid w:val="00127857"/>
    <w:rsid w:val="00127C40"/>
    <w:rsid w:val="00132811"/>
    <w:rsid w:val="00142086"/>
    <w:rsid w:val="001451BE"/>
    <w:rsid w:val="00150527"/>
    <w:rsid w:val="00174AAC"/>
    <w:rsid w:val="00176130"/>
    <w:rsid w:val="0017679D"/>
    <w:rsid w:val="00181D10"/>
    <w:rsid w:val="001829B3"/>
    <w:rsid w:val="00185497"/>
    <w:rsid w:val="00190DF6"/>
    <w:rsid w:val="0019291E"/>
    <w:rsid w:val="001A64AB"/>
    <w:rsid w:val="001B0961"/>
    <w:rsid w:val="001B2F89"/>
    <w:rsid w:val="001B6973"/>
    <w:rsid w:val="001B70FA"/>
    <w:rsid w:val="001D57ED"/>
    <w:rsid w:val="001E077B"/>
    <w:rsid w:val="001F3A63"/>
    <w:rsid w:val="00201EB2"/>
    <w:rsid w:val="00206BA1"/>
    <w:rsid w:val="00210657"/>
    <w:rsid w:val="00223898"/>
    <w:rsid w:val="00226936"/>
    <w:rsid w:val="002302F6"/>
    <w:rsid w:val="00230D8E"/>
    <w:rsid w:val="00234A87"/>
    <w:rsid w:val="00240BCB"/>
    <w:rsid w:val="00244383"/>
    <w:rsid w:val="002557F1"/>
    <w:rsid w:val="00255F00"/>
    <w:rsid w:val="0025663A"/>
    <w:rsid w:val="002635F7"/>
    <w:rsid w:val="00266608"/>
    <w:rsid w:val="00272B55"/>
    <w:rsid w:val="00276938"/>
    <w:rsid w:val="00291CF6"/>
    <w:rsid w:val="00292B79"/>
    <w:rsid w:val="00293339"/>
    <w:rsid w:val="002A0F5F"/>
    <w:rsid w:val="002A12CD"/>
    <w:rsid w:val="002A37F4"/>
    <w:rsid w:val="002B20D4"/>
    <w:rsid w:val="002B2BF6"/>
    <w:rsid w:val="002E2768"/>
    <w:rsid w:val="002E4184"/>
    <w:rsid w:val="002F0AF5"/>
    <w:rsid w:val="0030175E"/>
    <w:rsid w:val="0030483D"/>
    <w:rsid w:val="003151B4"/>
    <w:rsid w:val="00317EA5"/>
    <w:rsid w:val="00332F45"/>
    <w:rsid w:val="003332E4"/>
    <w:rsid w:val="00337B11"/>
    <w:rsid w:val="0035124B"/>
    <w:rsid w:val="00353BC9"/>
    <w:rsid w:val="003634B0"/>
    <w:rsid w:val="003700C3"/>
    <w:rsid w:val="00370AE2"/>
    <w:rsid w:val="00375730"/>
    <w:rsid w:val="003816D7"/>
    <w:rsid w:val="0038511A"/>
    <w:rsid w:val="0038518F"/>
    <w:rsid w:val="003878B6"/>
    <w:rsid w:val="0039359D"/>
    <w:rsid w:val="003B5361"/>
    <w:rsid w:val="003B687B"/>
    <w:rsid w:val="003D2BA1"/>
    <w:rsid w:val="003D4F0A"/>
    <w:rsid w:val="003D7A06"/>
    <w:rsid w:val="003E6F9A"/>
    <w:rsid w:val="003F4C87"/>
    <w:rsid w:val="00402A26"/>
    <w:rsid w:val="00403158"/>
    <w:rsid w:val="0040382A"/>
    <w:rsid w:val="004078C0"/>
    <w:rsid w:val="0041446F"/>
    <w:rsid w:val="00414FAE"/>
    <w:rsid w:val="00421967"/>
    <w:rsid w:val="00422057"/>
    <w:rsid w:val="004246CB"/>
    <w:rsid w:val="00424841"/>
    <w:rsid w:val="00425743"/>
    <w:rsid w:val="00426956"/>
    <w:rsid w:val="00433089"/>
    <w:rsid w:val="00442C26"/>
    <w:rsid w:val="00445414"/>
    <w:rsid w:val="00450E54"/>
    <w:rsid w:val="004526A1"/>
    <w:rsid w:val="00453E4B"/>
    <w:rsid w:val="00454FEE"/>
    <w:rsid w:val="00455C97"/>
    <w:rsid w:val="00456867"/>
    <w:rsid w:val="0045760B"/>
    <w:rsid w:val="004624B9"/>
    <w:rsid w:val="0047101E"/>
    <w:rsid w:val="004739AC"/>
    <w:rsid w:val="004751F4"/>
    <w:rsid w:val="0047583B"/>
    <w:rsid w:val="004769D7"/>
    <w:rsid w:val="00477D52"/>
    <w:rsid w:val="0048037A"/>
    <w:rsid w:val="00480EE5"/>
    <w:rsid w:val="00482E13"/>
    <w:rsid w:val="00483C43"/>
    <w:rsid w:val="00486835"/>
    <w:rsid w:val="00491533"/>
    <w:rsid w:val="0049551E"/>
    <w:rsid w:val="004A5602"/>
    <w:rsid w:val="004B04A8"/>
    <w:rsid w:val="004B33F0"/>
    <w:rsid w:val="004B408C"/>
    <w:rsid w:val="004C52BD"/>
    <w:rsid w:val="004C7E49"/>
    <w:rsid w:val="004D0905"/>
    <w:rsid w:val="004D272B"/>
    <w:rsid w:val="004F3AF8"/>
    <w:rsid w:val="004F7199"/>
    <w:rsid w:val="00502477"/>
    <w:rsid w:val="00506C74"/>
    <w:rsid w:val="00517BFA"/>
    <w:rsid w:val="00522BB6"/>
    <w:rsid w:val="00532ECC"/>
    <w:rsid w:val="00541428"/>
    <w:rsid w:val="00544F53"/>
    <w:rsid w:val="0054695F"/>
    <w:rsid w:val="005561F4"/>
    <w:rsid w:val="00562A6C"/>
    <w:rsid w:val="00562AD2"/>
    <w:rsid w:val="00563402"/>
    <w:rsid w:val="00574826"/>
    <w:rsid w:val="00575334"/>
    <w:rsid w:val="00587EE1"/>
    <w:rsid w:val="005913F5"/>
    <w:rsid w:val="005A145E"/>
    <w:rsid w:val="005A179C"/>
    <w:rsid w:val="005A26DD"/>
    <w:rsid w:val="005A36C6"/>
    <w:rsid w:val="005A41A9"/>
    <w:rsid w:val="005A75E5"/>
    <w:rsid w:val="005C7A3B"/>
    <w:rsid w:val="005D2D54"/>
    <w:rsid w:val="005E10D3"/>
    <w:rsid w:val="005E1D75"/>
    <w:rsid w:val="005E453A"/>
    <w:rsid w:val="005E52C1"/>
    <w:rsid w:val="005F17FE"/>
    <w:rsid w:val="005F2813"/>
    <w:rsid w:val="005F33A7"/>
    <w:rsid w:val="005F5815"/>
    <w:rsid w:val="006067CF"/>
    <w:rsid w:val="00606FD5"/>
    <w:rsid w:val="0061405F"/>
    <w:rsid w:val="00620C56"/>
    <w:rsid w:val="00624ECA"/>
    <w:rsid w:val="006253ED"/>
    <w:rsid w:val="00626286"/>
    <w:rsid w:val="00626EA1"/>
    <w:rsid w:val="00631155"/>
    <w:rsid w:val="00644C99"/>
    <w:rsid w:val="00644E23"/>
    <w:rsid w:val="00654483"/>
    <w:rsid w:val="006675BD"/>
    <w:rsid w:val="0067043E"/>
    <w:rsid w:val="00670B9D"/>
    <w:rsid w:val="0068174D"/>
    <w:rsid w:val="0068447A"/>
    <w:rsid w:val="00691DA4"/>
    <w:rsid w:val="00693131"/>
    <w:rsid w:val="006A0DB3"/>
    <w:rsid w:val="006A3AD3"/>
    <w:rsid w:val="006A7276"/>
    <w:rsid w:val="006C65EF"/>
    <w:rsid w:val="006D005E"/>
    <w:rsid w:val="006F125D"/>
    <w:rsid w:val="006F7AF8"/>
    <w:rsid w:val="00700ADA"/>
    <w:rsid w:val="0071296B"/>
    <w:rsid w:val="00722209"/>
    <w:rsid w:val="00726285"/>
    <w:rsid w:val="00727BE0"/>
    <w:rsid w:val="00745764"/>
    <w:rsid w:val="00764198"/>
    <w:rsid w:val="00776473"/>
    <w:rsid w:val="00781E00"/>
    <w:rsid w:val="0078615C"/>
    <w:rsid w:val="00791E38"/>
    <w:rsid w:val="007967E6"/>
    <w:rsid w:val="0079690F"/>
    <w:rsid w:val="0079778D"/>
    <w:rsid w:val="007A0CD6"/>
    <w:rsid w:val="007A2C87"/>
    <w:rsid w:val="007A667B"/>
    <w:rsid w:val="007C194E"/>
    <w:rsid w:val="007C411C"/>
    <w:rsid w:val="007C7A97"/>
    <w:rsid w:val="007D1587"/>
    <w:rsid w:val="007D7D86"/>
    <w:rsid w:val="007E2E1A"/>
    <w:rsid w:val="007F13A6"/>
    <w:rsid w:val="007F36B3"/>
    <w:rsid w:val="00803582"/>
    <w:rsid w:val="00807EE6"/>
    <w:rsid w:val="008262C9"/>
    <w:rsid w:val="00834EE8"/>
    <w:rsid w:val="00835613"/>
    <w:rsid w:val="00845ABA"/>
    <w:rsid w:val="00851F12"/>
    <w:rsid w:val="008552ED"/>
    <w:rsid w:val="0085711C"/>
    <w:rsid w:val="00857420"/>
    <w:rsid w:val="00873630"/>
    <w:rsid w:val="008823AE"/>
    <w:rsid w:val="00882CF7"/>
    <w:rsid w:val="00890D71"/>
    <w:rsid w:val="008A4218"/>
    <w:rsid w:val="008A6E61"/>
    <w:rsid w:val="008A7789"/>
    <w:rsid w:val="008B466B"/>
    <w:rsid w:val="008C1987"/>
    <w:rsid w:val="008C6FEA"/>
    <w:rsid w:val="008C7FE9"/>
    <w:rsid w:val="008D54C8"/>
    <w:rsid w:val="008D66F2"/>
    <w:rsid w:val="008E357E"/>
    <w:rsid w:val="008F30A0"/>
    <w:rsid w:val="008F3FE4"/>
    <w:rsid w:val="008F7572"/>
    <w:rsid w:val="0090341D"/>
    <w:rsid w:val="0090404D"/>
    <w:rsid w:val="009115F4"/>
    <w:rsid w:val="00922B8E"/>
    <w:rsid w:val="009262BD"/>
    <w:rsid w:val="00932F42"/>
    <w:rsid w:val="00936D95"/>
    <w:rsid w:val="00937A30"/>
    <w:rsid w:val="009413EE"/>
    <w:rsid w:val="0094188E"/>
    <w:rsid w:val="00953B24"/>
    <w:rsid w:val="00956796"/>
    <w:rsid w:val="00960C41"/>
    <w:rsid w:val="00967F57"/>
    <w:rsid w:val="009721C3"/>
    <w:rsid w:val="00972D53"/>
    <w:rsid w:val="009735CA"/>
    <w:rsid w:val="00974086"/>
    <w:rsid w:val="009836AB"/>
    <w:rsid w:val="0098695E"/>
    <w:rsid w:val="009908F7"/>
    <w:rsid w:val="009A06C0"/>
    <w:rsid w:val="009A3731"/>
    <w:rsid w:val="009B115F"/>
    <w:rsid w:val="009B31DE"/>
    <w:rsid w:val="009C03AD"/>
    <w:rsid w:val="009D2B1D"/>
    <w:rsid w:val="009D76E0"/>
    <w:rsid w:val="009E0AC0"/>
    <w:rsid w:val="009E3101"/>
    <w:rsid w:val="009F0206"/>
    <w:rsid w:val="009F0F30"/>
    <w:rsid w:val="009F2939"/>
    <w:rsid w:val="009F58ED"/>
    <w:rsid w:val="00A01845"/>
    <w:rsid w:val="00A1343B"/>
    <w:rsid w:val="00A175C3"/>
    <w:rsid w:val="00A21C36"/>
    <w:rsid w:val="00A240A8"/>
    <w:rsid w:val="00A24874"/>
    <w:rsid w:val="00A24AB7"/>
    <w:rsid w:val="00A41F15"/>
    <w:rsid w:val="00A447F7"/>
    <w:rsid w:val="00A56390"/>
    <w:rsid w:val="00A6300E"/>
    <w:rsid w:val="00A6468F"/>
    <w:rsid w:val="00A70424"/>
    <w:rsid w:val="00A76D42"/>
    <w:rsid w:val="00A837C9"/>
    <w:rsid w:val="00A94969"/>
    <w:rsid w:val="00A970E9"/>
    <w:rsid w:val="00A97392"/>
    <w:rsid w:val="00AA036F"/>
    <w:rsid w:val="00AA5419"/>
    <w:rsid w:val="00AB0FC4"/>
    <w:rsid w:val="00AB15FA"/>
    <w:rsid w:val="00AB4744"/>
    <w:rsid w:val="00AC1D44"/>
    <w:rsid w:val="00AC6AC9"/>
    <w:rsid w:val="00AD03D1"/>
    <w:rsid w:val="00AD2719"/>
    <w:rsid w:val="00AE040C"/>
    <w:rsid w:val="00AE416E"/>
    <w:rsid w:val="00AE7BE9"/>
    <w:rsid w:val="00AF58E7"/>
    <w:rsid w:val="00B0075F"/>
    <w:rsid w:val="00B01C95"/>
    <w:rsid w:val="00B03325"/>
    <w:rsid w:val="00B03DC6"/>
    <w:rsid w:val="00B109F4"/>
    <w:rsid w:val="00B1192C"/>
    <w:rsid w:val="00B313F0"/>
    <w:rsid w:val="00B33066"/>
    <w:rsid w:val="00B63A57"/>
    <w:rsid w:val="00B73A59"/>
    <w:rsid w:val="00B81B8A"/>
    <w:rsid w:val="00B82A39"/>
    <w:rsid w:val="00B9097E"/>
    <w:rsid w:val="00BA5252"/>
    <w:rsid w:val="00BB2B20"/>
    <w:rsid w:val="00BB35C3"/>
    <w:rsid w:val="00BB5052"/>
    <w:rsid w:val="00BB7E84"/>
    <w:rsid w:val="00BC6E38"/>
    <w:rsid w:val="00BE30BA"/>
    <w:rsid w:val="00BE322F"/>
    <w:rsid w:val="00BE6312"/>
    <w:rsid w:val="00BE6BDF"/>
    <w:rsid w:val="00BF3F0C"/>
    <w:rsid w:val="00BF53C0"/>
    <w:rsid w:val="00C0065D"/>
    <w:rsid w:val="00C01134"/>
    <w:rsid w:val="00C06DFD"/>
    <w:rsid w:val="00C14767"/>
    <w:rsid w:val="00C15302"/>
    <w:rsid w:val="00C16883"/>
    <w:rsid w:val="00C20073"/>
    <w:rsid w:val="00C25F30"/>
    <w:rsid w:val="00C37439"/>
    <w:rsid w:val="00C415CC"/>
    <w:rsid w:val="00C42F35"/>
    <w:rsid w:val="00C446A2"/>
    <w:rsid w:val="00C500F3"/>
    <w:rsid w:val="00C5442D"/>
    <w:rsid w:val="00C561BB"/>
    <w:rsid w:val="00C57C38"/>
    <w:rsid w:val="00C6059F"/>
    <w:rsid w:val="00C60787"/>
    <w:rsid w:val="00C61FAD"/>
    <w:rsid w:val="00C66232"/>
    <w:rsid w:val="00C67FFD"/>
    <w:rsid w:val="00C70CF4"/>
    <w:rsid w:val="00C72769"/>
    <w:rsid w:val="00C7325C"/>
    <w:rsid w:val="00C73FF3"/>
    <w:rsid w:val="00C834DD"/>
    <w:rsid w:val="00C9796B"/>
    <w:rsid w:val="00CA0D64"/>
    <w:rsid w:val="00CA13B3"/>
    <w:rsid w:val="00CC05D3"/>
    <w:rsid w:val="00CC18E0"/>
    <w:rsid w:val="00CC329E"/>
    <w:rsid w:val="00CC368E"/>
    <w:rsid w:val="00CD55DF"/>
    <w:rsid w:val="00CD5EA2"/>
    <w:rsid w:val="00CF1F0B"/>
    <w:rsid w:val="00D01146"/>
    <w:rsid w:val="00D02C1B"/>
    <w:rsid w:val="00D04986"/>
    <w:rsid w:val="00D13C51"/>
    <w:rsid w:val="00D15463"/>
    <w:rsid w:val="00D2133A"/>
    <w:rsid w:val="00D21774"/>
    <w:rsid w:val="00D22F90"/>
    <w:rsid w:val="00D24329"/>
    <w:rsid w:val="00D261AF"/>
    <w:rsid w:val="00D30443"/>
    <w:rsid w:val="00D428F5"/>
    <w:rsid w:val="00D47769"/>
    <w:rsid w:val="00D52E62"/>
    <w:rsid w:val="00D54FE0"/>
    <w:rsid w:val="00D75B6D"/>
    <w:rsid w:val="00D75CBA"/>
    <w:rsid w:val="00D83FB3"/>
    <w:rsid w:val="00D843BB"/>
    <w:rsid w:val="00D84F90"/>
    <w:rsid w:val="00D87360"/>
    <w:rsid w:val="00D94A81"/>
    <w:rsid w:val="00DA2D26"/>
    <w:rsid w:val="00DA5D02"/>
    <w:rsid w:val="00DB21C7"/>
    <w:rsid w:val="00DB2760"/>
    <w:rsid w:val="00DB422B"/>
    <w:rsid w:val="00DB57BC"/>
    <w:rsid w:val="00DB72D4"/>
    <w:rsid w:val="00DC766D"/>
    <w:rsid w:val="00DE11F9"/>
    <w:rsid w:val="00DE29DE"/>
    <w:rsid w:val="00DE35C5"/>
    <w:rsid w:val="00DF28A6"/>
    <w:rsid w:val="00DF457F"/>
    <w:rsid w:val="00DF497C"/>
    <w:rsid w:val="00DF5CD7"/>
    <w:rsid w:val="00E017C0"/>
    <w:rsid w:val="00E11186"/>
    <w:rsid w:val="00E141CD"/>
    <w:rsid w:val="00E16CFF"/>
    <w:rsid w:val="00E2104E"/>
    <w:rsid w:val="00E255B8"/>
    <w:rsid w:val="00E30AEB"/>
    <w:rsid w:val="00E4171A"/>
    <w:rsid w:val="00E4345A"/>
    <w:rsid w:val="00E514E0"/>
    <w:rsid w:val="00E51B6A"/>
    <w:rsid w:val="00E52E7D"/>
    <w:rsid w:val="00E560A7"/>
    <w:rsid w:val="00E5698E"/>
    <w:rsid w:val="00E56DA9"/>
    <w:rsid w:val="00E82FB0"/>
    <w:rsid w:val="00E94DB8"/>
    <w:rsid w:val="00E96306"/>
    <w:rsid w:val="00EA12E7"/>
    <w:rsid w:val="00EA4018"/>
    <w:rsid w:val="00EA6316"/>
    <w:rsid w:val="00EC0D2A"/>
    <w:rsid w:val="00EC1DB6"/>
    <w:rsid w:val="00EC201F"/>
    <w:rsid w:val="00ED47B5"/>
    <w:rsid w:val="00ED5836"/>
    <w:rsid w:val="00ED7BAC"/>
    <w:rsid w:val="00ED7E1C"/>
    <w:rsid w:val="00EF4AEF"/>
    <w:rsid w:val="00EF6C51"/>
    <w:rsid w:val="00F161DE"/>
    <w:rsid w:val="00F165F3"/>
    <w:rsid w:val="00F23EF5"/>
    <w:rsid w:val="00F26B93"/>
    <w:rsid w:val="00F30685"/>
    <w:rsid w:val="00F36ECF"/>
    <w:rsid w:val="00F55458"/>
    <w:rsid w:val="00F5712A"/>
    <w:rsid w:val="00F66329"/>
    <w:rsid w:val="00F7093E"/>
    <w:rsid w:val="00F74EF9"/>
    <w:rsid w:val="00F81B58"/>
    <w:rsid w:val="00F85BF1"/>
    <w:rsid w:val="00F91E0F"/>
    <w:rsid w:val="00F943A8"/>
    <w:rsid w:val="00F964C1"/>
    <w:rsid w:val="00FC2E52"/>
    <w:rsid w:val="00FC3336"/>
    <w:rsid w:val="00FD3987"/>
    <w:rsid w:val="00FD3CDB"/>
    <w:rsid w:val="00FE0418"/>
    <w:rsid w:val="00FF2002"/>
    <w:rsid w:val="06C05712"/>
    <w:rsid w:val="080AB009"/>
    <w:rsid w:val="0A27E0D0"/>
    <w:rsid w:val="0EEC551D"/>
    <w:rsid w:val="1064230E"/>
    <w:rsid w:val="15A952A2"/>
    <w:rsid w:val="15EA7265"/>
    <w:rsid w:val="1CA9FEF2"/>
    <w:rsid w:val="1D0E87CB"/>
    <w:rsid w:val="1F1000D0"/>
    <w:rsid w:val="26C5D191"/>
    <w:rsid w:val="26D7D032"/>
    <w:rsid w:val="2A8ED351"/>
    <w:rsid w:val="2A9A977A"/>
    <w:rsid w:val="319F7AFD"/>
    <w:rsid w:val="33518458"/>
    <w:rsid w:val="349875B4"/>
    <w:rsid w:val="37E6C497"/>
    <w:rsid w:val="37EFFC93"/>
    <w:rsid w:val="3AFC48A1"/>
    <w:rsid w:val="3BEE6152"/>
    <w:rsid w:val="43BB3C2D"/>
    <w:rsid w:val="43FD7616"/>
    <w:rsid w:val="4479862C"/>
    <w:rsid w:val="49615A60"/>
    <w:rsid w:val="4FF121C0"/>
    <w:rsid w:val="5708A8D5"/>
    <w:rsid w:val="57B806FF"/>
    <w:rsid w:val="58BA368E"/>
    <w:rsid w:val="5A6D9DAE"/>
    <w:rsid w:val="65692FA6"/>
    <w:rsid w:val="69D900D7"/>
    <w:rsid w:val="6A6F3928"/>
    <w:rsid w:val="7B604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1071"/>
  <w15:chartTrackingRefBased/>
  <w15:docId w15:val="{2D353376-80DD-4FCA-8515-64691C5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711C"/>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paragraph" w:customStyle="1" w:styleId="TableParagraph">
    <w:name w:val="Table Paragraph"/>
    <w:basedOn w:val="Normalny"/>
    <w:uiPriority w:val="1"/>
    <w:qFormat/>
    <w:rsid w:val="008262C9"/>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48037A"/>
    <w:rPr>
      <w:rFonts w:ascii="Calibri" w:eastAsia="Calibri" w:hAnsi="Calibri"/>
      <w:sz w:val="22"/>
      <w:szCs w:val="22"/>
      <w:lang w:eastAsia="en-US"/>
    </w:rPr>
  </w:style>
  <w:style w:type="character" w:customStyle="1" w:styleId="normaltextrun">
    <w:name w:val="normaltextrun"/>
    <w:basedOn w:val="Domylnaczcionkaakapitu"/>
    <w:rsid w:val="005A41A9"/>
  </w:style>
  <w:style w:type="character" w:customStyle="1" w:styleId="eop">
    <w:name w:val="eop"/>
    <w:basedOn w:val="Domylnaczcionkaakapitu"/>
    <w:rsid w:val="005A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25242013">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372850690">
      <w:bodyDiv w:val="1"/>
      <w:marLeft w:val="0"/>
      <w:marRight w:val="0"/>
      <w:marTop w:val="0"/>
      <w:marBottom w:val="0"/>
      <w:divBdr>
        <w:top w:val="none" w:sz="0" w:space="0" w:color="auto"/>
        <w:left w:val="none" w:sz="0" w:space="0" w:color="auto"/>
        <w:bottom w:val="none" w:sz="0" w:space="0" w:color="auto"/>
        <w:right w:val="none" w:sz="0" w:space="0" w:color="auto"/>
      </w:divBdr>
    </w:div>
    <w:div w:id="505025845">
      <w:bodyDiv w:val="1"/>
      <w:marLeft w:val="0"/>
      <w:marRight w:val="0"/>
      <w:marTop w:val="0"/>
      <w:marBottom w:val="0"/>
      <w:divBdr>
        <w:top w:val="none" w:sz="0" w:space="0" w:color="auto"/>
        <w:left w:val="none" w:sz="0" w:space="0" w:color="auto"/>
        <w:bottom w:val="none" w:sz="0" w:space="0" w:color="auto"/>
        <w:right w:val="none" w:sz="0" w:space="0" w:color="auto"/>
      </w:divBdr>
    </w:div>
    <w:div w:id="552808833">
      <w:bodyDiv w:val="1"/>
      <w:marLeft w:val="0"/>
      <w:marRight w:val="0"/>
      <w:marTop w:val="0"/>
      <w:marBottom w:val="0"/>
      <w:divBdr>
        <w:top w:val="none" w:sz="0" w:space="0" w:color="auto"/>
        <w:left w:val="none" w:sz="0" w:space="0" w:color="auto"/>
        <w:bottom w:val="none" w:sz="0" w:space="0" w:color="auto"/>
        <w:right w:val="none" w:sz="0" w:space="0" w:color="auto"/>
      </w:divBdr>
    </w:div>
    <w:div w:id="73906132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92060274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010831932">
      <w:bodyDiv w:val="1"/>
      <w:marLeft w:val="0"/>
      <w:marRight w:val="0"/>
      <w:marTop w:val="0"/>
      <w:marBottom w:val="0"/>
      <w:divBdr>
        <w:top w:val="none" w:sz="0" w:space="0" w:color="auto"/>
        <w:left w:val="none" w:sz="0" w:space="0" w:color="auto"/>
        <w:bottom w:val="none" w:sz="0" w:space="0" w:color="auto"/>
        <w:right w:val="none" w:sz="0" w:space="0" w:color="auto"/>
      </w:divBdr>
    </w:div>
    <w:div w:id="108842685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282222616">
      <w:bodyDiv w:val="1"/>
      <w:marLeft w:val="0"/>
      <w:marRight w:val="0"/>
      <w:marTop w:val="0"/>
      <w:marBottom w:val="0"/>
      <w:divBdr>
        <w:top w:val="none" w:sz="0" w:space="0" w:color="auto"/>
        <w:left w:val="none" w:sz="0" w:space="0" w:color="auto"/>
        <w:bottom w:val="none" w:sz="0" w:space="0" w:color="auto"/>
        <w:right w:val="none" w:sz="0" w:space="0" w:color="auto"/>
      </w:divBdr>
      <w:divsChild>
        <w:div w:id="376777780">
          <w:marLeft w:val="0"/>
          <w:marRight w:val="0"/>
          <w:marTop w:val="0"/>
          <w:marBottom w:val="0"/>
          <w:divBdr>
            <w:top w:val="none" w:sz="0" w:space="0" w:color="auto"/>
            <w:left w:val="none" w:sz="0" w:space="0" w:color="auto"/>
            <w:bottom w:val="none" w:sz="0" w:space="0" w:color="auto"/>
            <w:right w:val="none" w:sz="0" w:space="0" w:color="auto"/>
          </w:divBdr>
        </w:div>
      </w:divsChild>
    </w:div>
    <w:div w:id="1365443077">
      <w:bodyDiv w:val="1"/>
      <w:marLeft w:val="0"/>
      <w:marRight w:val="0"/>
      <w:marTop w:val="0"/>
      <w:marBottom w:val="0"/>
      <w:divBdr>
        <w:top w:val="none" w:sz="0" w:space="0" w:color="auto"/>
        <w:left w:val="none" w:sz="0" w:space="0" w:color="auto"/>
        <w:bottom w:val="none" w:sz="0" w:space="0" w:color="auto"/>
        <w:right w:val="none" w:sz="0" w:space="0" w:color="auto"/>
      </w:divBdr>
      <w:divsChild>
        <w:div w:id="2067489522">
          <w:marLeft w:val="0"/>
          <w:marRight w:val="0"/>
          <w:marTop w:val="0"/>
          <w:marBottom w:val="0"/>
          <w:divBdr>
            <w:top w:val="none" w:sz="0" w:space="0" w:color="auto"/>
            <w:left w:val="none" w:sz="0" w:space="0" w:color="auto"/>
            <w:bottom w:val="none" w:sz="0" w:space="0" w:color="auto"/>
            <w:right w:val="none" w:sz="0" w:space="0" w:color="auto"/>
          </w:divBdr>
          <w:divsChild>
            <w:div w:id="908921079">
              <w:marLeft w:val="0"/>
              <w:marRight w:val="0"/>
              <w:marTop w:val="0"/>
              <w:marBottom w:val="0"/>
              <w:divBdr>
                <w:top w:val="none" w:sz="0" w:space="0" w:color="auto"/>
                <w:left w:val="none" w:sz="0" w:space="0" w:color="auto"/>
                <w:bottom w:val="none" w:sz="0" w:space="0" w:color="auto"/>
                <w:right w:val="none" w:sz="0" w:space="0" w:color="auto"/>
              </w:divBdr>
            </w:div>
          </w:divsChild>
        </w:div>
        <w:div w:id="43218708">
          <w:marLeft w:val="0"/>
          <w:marRight w:val="0"/>
          <w:marTop w:val="0"/>
          <w:marBottom w:val="0"/>
          <w:divBdr>
            <w:top w:val="none" w:sz="0" w:space="0" w:color="auto"/>
            <w:left w:val="none" w:sz="0" w:space="0" w:color="auto"/>
            <w:bottom w:val="none" w:sz="0" w:space="0" w:color="auto"/>
            <w:right w:val="none" w:sz="0" w:space="0" w:color="auto"/>
          </w:divBdr>
          <w:divsChild>
            <w:div w:id="1988126127">
              <w:marLeft w:val="0"/>
              <w:marRight w:val="0"/>
              <w:marTop w:val="0"/>
              <w:marBottom w:val="0"/>
              <w:divBdr>
                <w:top w:val="none" w:sz="0" w:space="0" w:color="auto"/>
                <w:left w:val="none" w:sz="0" w:space="0" w:color="auto"/>
                <w:bottom w:val="none" w:sz="0" w:space="0" w:color="auto"/>
                <w:right w:val="none" w:sz="0" w:space="0" w:color="auto"/>
              </w:divBdr>
            </w:div>
          </w:divsChild>
        </w:div>
        <w:div w:id="1397509607">
          <w:marLeft w:val="0"/>
          <w:marRight w:val="0"/>
          <w:marTop w:val="0"/>
          <w:marBottom w:val="0"/>
          <w:divBdr>
            <w:top w:val="none" w:sz="0" w:space="0" w:color="auto"/>
            <w:left w:val="none" w:sz="0" w:space="0" w:color="auto"/>
            <w:bottom w:val="none" w:sz="0" w:space="0" w:color="auto"/>
            <w:right w:val="none" w:sz="0" w:space="0" w:color="auto"/>
          </w:divBdr>
          <w:divsChild>
            <w:div w:id="202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4040">
      <w:bodyDiv w:val="1"/>
      <w:marLeft w:val="0"/>
      <w:marRight w:val="0"/>
      <w:marTop w:val="0"/>
      <w:marBottom w:val="0"/>
      <w:divBdr>
        <w:top w:val="none" w:sz="0" w:space="0" w:color="auto"/>
        <w:left w:val="none" w:sz="0" w:space="0" w:color="auto"/>
        <w:bottom w:val="none" w:sz="0" w:space="0" w:color="auto"/>
        <w:right w:val="none" w:sz="0" w:space="0" w:color="auto"/>
      </w:divBdr>
    </w:div>
    <w:div w:id="167814464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1369748">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4542</Words>
  <Characters>31113</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13</cp:revision>
  <cp:lastPrinted>2020-07-02T10:51:00Z</cp:lastPrinted>
  <dcterms:created xsi:type="dcterms:W3CDTF">2023-09-16T07:51:00Z</dcterms:created>
  <dcterms:modified xsi:type="dcterms:W3CDTF">2023-11-22T13:40:00Z</dcterms:modified>
</cp:coreProperties>
</file>